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5D3E99A"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7B0B7A">
        <w:rPr>
          <w:bCs/>
          <w:noProof w:val="0"/>
          <w:sz w:val="24"/>
          <w:szCs w:val="24"/>
        </w:rPr>
        <w:t>3</w:t>
      </w:r>
      <w:r w:rsidR="00A9029C">
        <w:rPr>
          <w:bCs/>
          <w:noProof w:val="0"/>
          <w:sz w:val="24"/>
          <w:szCs w:val="24"/>
        </w:rPr>
        <w:t>2</w:t>
      </w:r>
      <w:r w:rsidRPr="00B266B0">
        <w:rPr>
          <w:bCs/>
          <w:noProof w:val="0"/>
          <w:sz w:val="24"/>
          <w:szCs w:val="24"/>
        </w:rPr>
        <w:tab/>
      </w:r>
      <w:r w:rsidR="00B50369">
        <w:rPr>
          <w:bCs/>
          <w:noProof w:val="0"/>
          <w:sz w:val="24"/>
          <w:szCs w:val="24"/>
        </w:rPr>
        <w:t>R2-2</w:t>
      </w:r>
      <w:r w:rsidR="00DD7F34">
        <w:rPr>
          <w:bCs/>
          <w:noProof w:val="0"/>
          <w:sz w:val="24"/>
          <w:szCs w:val="24"/>
        </w:rPr>
        <w:t>5</w:t>
      </w:r>
      <w:r w:rsidR="00D210A9">
        <w:rPr>
          <w:bCs/>
          <w:noProof w:val="0"/>
          <w:sz w:val="24"/>
          <w:szCs w:val="24"/>
        </w:rPr>
        <w:t>0</w:t>
      </w:r>
      <w:r w:rsidR="00561172">
        <w:rPr>
          <w:bCs/>
          <w:noProof w:val="0"/>
          <w:sz w:val="24"/>
          <w:szCs w:val="24"/>
        </w:rPr>
        <w:t>8332</w:t>
      </w:r>
    </w:p>
    <w:p w14:paraId="11776FA6" w14:textId="76E3B2C2" w:rsidR="00A209D6" w:rsidRPr="00465587" w:rsidRDefault="00A9029C" w:rsidP="00A209D6">
      <w:pPr>
        <w:pStyle w:val="Header"/>
        <w:tabs>
          <w:tab w:val="right" w:pos="9639"/>
        </w:tabs>
        <w:rPr>
          <w:bCs/>
          <w:sz w:val="24"/>
          <w:szCs w:val="24"/>
          <w:lang w:eastAsia="zh-CN"/>
        </w:rPr>
      </w:pPr>
      <w:r>
        <w:rPr>
          <w:bCs/>
          <w:sz w:val="24"/>
          <w:szCs w:val="24"/>
          <w:lang w:eastAsia="zh-CN"/>
        </w:rPr>
        <w:t>Dallas, USA</w:t>
      </w:r>
      <w:r w:rsidR="003C2C5D">
        <w:rPr>
          <w:bCs/>
          <w:sz w:val="24"/>
          <w:szCs w:val="24"/>
          <w:lang w:eastAsia="zh-CN"/>
        </w:rPr>
        <w:t xml:space="preserve">, </w:t>
      </w:r>
      <w:r w:rsidR="007B4617">
        <w:rPr>
          <w:bCs/>
          <w:sz w:val="24"/>
          <w:szCs w:val="24"/>
          <w:lang w:eastAsia="zh-CN"/>
        </w:rPr>
        <w:t>1</w:t>
      </w:r>
      <w:r>
        <w:rPr>
          <w:bCs/>
          <w:sz w:val="24"/>
          <w:szCs w:val="24"/>
          <w:lang w:eastAsia="zh-CN"/>
        </w:rPr>
        <w:t>7</w:t>
      </w:r>
      <w:r w:rsidR="007B0B7A" w:rsidRPr="007B0B7A">
        <w:rPr>
          <w:bCs/>
          <w:sz w:val="24"/>
          <w:szCs w:val="24"/>
          <w:vertAlign w:val="superscript"/>
          <w:lang w:eastAsia="zh-CN"/>
        </w:rPr>
        <w:t>th</w:t>
      </w:r>
      <w:r w:rsidR="007B0B7A">
        <w:rPr>
          <w:bCs/>
          <w:sz w:val="24"/>
          <w:szCs w:val="24"/>
          <w:lang w:eastAsia="zh-CN"/>
        </w:rPr>
        <w:t xml:space="preserve"> </w:t>
      </w:r>
      <w:r w:rsidR="00646509">
        <w:rPr>
          <w:bCs/>
          <w:sz w:val="24"/>
          <w:szCs w:val="24"/>
          <w:lang w:eastAsia="zh-CN"/>
        </w:rPr>
        <w:t xml:space="preserve">– </w:t>
      </w:r>
      <w:r>
        <w:rPr>
          <w:bCs/>
          <w:sz w:val="24"/>
          <w:szCs w:val="24"/>
          <w:lang w:eastAsia="zh-CN"/>
        </w:rPr>
        <w:t>21</w:t>
      </w:r>
      <w:r w:rsidRPr="00A9029C">
        <w:rPr>
          <w:bCs/>
          <w:sz w:val="24"/>
          <w:szCs w:val="24"/>
          <w:vertAlign w:val="superscript"/>
          <w:lang w:eastAsia="zh-CN"/>
        </w:rPr>
        <w:t>st</w:t>
      </w:r>
      <w:r>
        <w:rPr>
          <w:bCs/>
          <w:sz w:val="24"/>
          <w:szCs w:val="24"/>
          <w:lang w:eastAsia="zh-CN"/>
        </w:rPr>
        <w:t xml:space="preserve"> Nov</w:t>
      </w:r>
      <w:r w:rsidR="00B46E85">
        <w:rPr>
          <w:bCs/>
          <w:sz w:val="24"/>
          <w:szCs w:val="24"/>
          <w:lang w:eastAsia="zh-CN"/>
        </w:rPr>
        <w:t>,</w:t>
      </w:r>
      <w:r w:rsidR="006E1057" w:rsidRPr="006E1057">
        <w:rPr>
          <w:bCs/>
          <w:sz w:val="24"/>
          <w:szCs w:val="24"/>
          <w:lang w:eastAsia="zh-CN"/>
        </w:rPr>
        <w:t xml:space="preserve"> 202</w:t>
      </w:r>
      <w:r w:rsidR="005457EC">
        <w:rPr>
          <w:bCs/>
          <w:sz w:val="24"/>
          <w:szCs w:val="24"/>
          <w:lang w:eastAsia="zh-CN"/>
        </w:rPr>
        <w:t>5</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7ED185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4617">
        <w:rPr>
          <w:rFonts w:cs="Arial"/>
          <w:b/>
          <w:bCs/>
          <w:sz w:val="24"/>
        </w:rPr>
        <w:t>9.7</w:t>
      </w:r>
      <w:r w:rsidR="0004184F">
        <w:rPr>
          <w:rFonts w:cs="Arial"/>
          <w:b/>
          <w:bCs/>
          <w:sz w:val="24"/>
        </w:rPr>
        <w:t>.2</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74D2E8F"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046914">
        <w:rPr>
          <w:rFonts w:eastAsia="SimSun"/>
          <w:b/>
          <w:bCs/>
          <w:sz w:val="24"/>
          <w:szCs w:val="20"/>
          <w:lang w:val="en-GB" w:eastAsia="en-US"/>
        </w:rPr>
        <w:t>On CP vs UP solution and other issues</w:t>
      </w:r>
      <w:r w:rsidR="00863617">
        <w:rPr>
          <w:rFonts w:eastAsia="SimSun"/>
          <w:b/>
          <w:bCs/>
          <w:sz w:val="24"/>
          <w:szCs w:val="20"/>
          <w:lang w:val="en-GB" w:eastAsia="en-US"/>
        </w:rPr>
        <w:t xml:space="preserve"> for voice over NB-IoT NTN</w:t>
      </w:r>
    </w:p>
    <w:p w14:paraId="1F147C23" w14:textId="444A75F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w:t>
      </w:r>
      <w:r w:rsidR="007B4617">
        <w:rPr>
          <w:rFonts w:eastAsia="SimSun"/>
          <w:b/>
          <w:bCs/>
          <w:sz w:val="24"/>
          <w:szCs w:val="20"/>
          <w:lang w:val="en-GB" w:eastAsia="en-US"/>
        </w:rPr>
        <w:t>4</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32EC6E26" w14:textId="480C4FA0" w:rsidR="008E0C39" w:rsidRDefault="007B4617" w:rsidP="008E0C39">
      <w:r>
        <w:t>In RAN#108</w:t>
      </w:r>
      <w:r w:rsidR="008E0C39">
        <w:t xml:space="preserve"> the </w:t>
      </w:r>
      <w:r>
        <w:t>WID for IoT NTN Phase 4</w:t>
      </w:r>
      <w:r w:rsidR="008E0C39">
        <w:t xml:space="preserve"> was agreed [1], where </w:t>
      </w:r>
      <w:r>
        <w:t>the objective is the following</w:t>
      </w:r>
      <w:r w:rsidR="008E0C39">
        <w:t xml:space="preserve">:   </w:t>
      </w:r>
    </w:p>
    <w:tbl>
      <w:tblPr>
        <w:tblStyle w:val="TableGrid"/>
        <w:tblW w:w="0" w:type="auto"/>
        <w:tblLook w:val="04A0" w:firstRow="1" w:lastRow="0" w:firstColumn="1" w:lastColumn="0" w:noHBand="0" w:noVBand="1"/>
      </w:tblPr>
      <w:tblGrid>
        <w:gridCol w:w="9631"/>
      </w:tblGrid>
      <w:tr w:rsidR="00D90C26" w14:paraId="3496332D" w14:textId="77777777" w:rsidTr="00EE10B8">
        <w:trPr>
          <w:trHeight w:val="785"/>
        </w:trPr>
        <w:tc>
          <w:tcPr>
            <w:tcW w:w="9631" w:type="dxa"/>
          </w:tcPr>
          <w:p w14:paraId="63C57330" w14:textId="77777777" w:rsidR="007B4617" w:rsidRPr="007B4617" w:rsidRDefault="007B4617" w:rsidP="007B4617">
            <w:pPr>
              <w:overflowPunct w:val="0"/>
              <w:autoSpaceDE w:val="0"/>
              <w:autoSpaceDN w:val="0"/>
              <w:adjustRightInd w:val="0"/>
              <w:spacing w:after="0"/>
              <w:textAlignment w:val="baseline"/>
              <w:rPr>
                <w:rFonts w:ascii="Times New Roman" w:eastAsia="DengXian" w:hAnsi="Times New Roman" w:cs="Times New Roman"/>
                <w:bCs/>
                <w:szCs w:val="20"/>
                <w:lang w:val="en-GB"/>
              </w:rPr>
            </w:pPr>
            <w:r w:rsidRPr="007B4617">
              <w:rPr>
                <w:rFonts w:ascii="Times New Roman" w:eastAsia="DengXian" w:hAnsi="Times New Roman" w:cs="Times New Roman"/>
                <w:bCs/>
                <w:szCs w:val="20"/>
                <w:lang w:val="en-GB"/>
              </w:rPr>
              <w:t>The aim of this work item is to specify the enhancement of NB-IoT-NTN to support IMS voice call over GSO with the following objectives:</w:t>
            </w:r>
          </w:p>
          <w:p w14:paraId="28E0E2EA"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Down-select between CP and UP solutions for voice support over NB-IoT-NTN until RAN#110 [RAN2]</w:t>
            </w:r>
          </w:p>
          <w:p w14:paraId="566DE2C1" w14:textId="77777777" w:rsidR="007B4617" w:rsidRPr="007B4617" w:rsidRDefault="007B4617" w:rsidP="007B4617">
            <w:pPr>
              <w:widowControl w:val="0"/>
              <w:numPr>
                <w:ilvl w:val="1"/>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DengXian" w:hAnsi="Times New Roman" w:cs="Times New Roman"/>
                <w:szCs w:val="20"/>
                <w:lang w:val="en-GB" w:eastAsia="zh-CN"/>
              </w:rPr>
              <w:t>Coordination with SA is required</w:t>
            </w:r>
          </w:p>
          <w:p w14:paraId="50A0E559" w14:textId="77777777" w:rsidR="007B4617" w:rsidRPr="007B4617" w:rsidRDefault="007B4617" w:rsidP="007B4617">
            <w:pPr>
              <w:widowControl w:val="0"/>
              <w:numPr>
                <w:ilvl w:val="1"/>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DengXian" w:hAnsi="Times New Roman" w:cs="Times New Roman" w:hint="eastAsia"/>
                <w:szCs w:val="20"/>
                <w:lang w:val="en-GB" w:eastAsia="zh-CN"/>
              </w:rPr>
              <w:t>T</w:t>
            </w:r>
            <w:r w:rsidRPr="007B4617">
              <w:rPr>
                <w:rFonts w:ascii="Times New Roman" w:eastAsia="DengXian" w:hAnsi="Times New Roman" w:cs="Times New Roman"/>
                <w:szCs w:val="20"/>
                <w:lang w:val="en-GB" w:eastAsia="zh-CN"/>
              </w:rPr>
              <w:t xml:space="preserve">he objective can be updated with further details based on the outcome of the above down-selection </w:t>
            </w:r>
          </w:p>
          <w:p w14:paraId="478B5C00"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i/>
                <w:iCs/>
                <w:color w:val="000000"/>
                <w:szCs w:val="20"/>
                <w:lang w:val="en-GB" w:eastAsia="x-none"/>
              </w:rPr>
            </w:pPr>
            <w:r w:rsidRPr="007B4617">
              <w:rPr>
                <w:rFonts w:ascii="Times New Roman" w:eastAsia="SimSun" w:hAnsi="Times New Roman" w:cs="Times New Roman"/>
                <w:szCs w:val="20"/>
                <w:lang w:val="en-GB"/>
              </w:rPr>
              <w:t>Support of semi-persistent scheduling for NB-IoT-NTN for DL and UL data transmission for voice packets [RAN2, RAN1]</w:t>
            </w:r>
          </w:p>
          <w:p w14:paraId="48554F94"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Support of necessary modifications to RRC connection setup procedure for NB-IoT-NTN [RAN2]  </w:t>
            </w:r>
          </w:p>
          <w:p w14:paraId="0BDAC9F8"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Support of necessary modifications for emergency call for voice over NB-IoT-NTN [RAN2]</w:t>
            </w:r>
          </w:p>
          <w:p w14:paraId="6382E377"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Study and if feasible, specify UE transmit power higher than PC1 (e.g. up to 37dBm) for NB-IoT-NTN [RAN4] </w:t>
            </w:r>
          </w:p>
          <w:p w14:paraId="2F5D4B29"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 xml:space="preserve">Note: The enhancements to support </w:t>
            </w:r>
            <w:r w:rsidRPr="007B4617">
              <w:rPr>
                <w:rFonts w:ascii="Times New Roman" w:eastAsia="DengXian" w:hAnsi="Times New Roman" w:cs="Times New Roman"/>
                <w:szCs w:val="20"/>
                <w:lang w:val="en-GB" w:eastAsia="zh-CN"/>
              </w:rPr>
              <w:t>voice over NB-IoT-NTN via GSO in this work item may be also applicable</w:t>
            </w:r>
            <w:r w:rsidRPr="007B4617">
              <w:rPr>
                <w:rFonts w:ascii="Times New Roman" w:eastAsia="SimSun" w:hAnsi="Times New Roman" w:cs="Times New Roman"/>
                <w:szCs w:val="20"/>
                <w:lang w:val="en-GB"/>
              </w:rPr>
              <w:t xml:space="preserve"> to NGSO cases without additional specification enhancements</w:t>
            </w:r>
          </w:p>
          <w:p w14:paraId="29193232" w14:textId="77777777" w:rsidR="007B4617" w:rsidRPr="007B4617" w:rsidRDefault="007B4617" w:rsidP="007B4617">
            <w:pPr>
              <w:widowControl w:val="0"/>
              <w:numPr>
                <w:ilvl w:val="0"/>
                <w:numId w:val="15"/>
              </w:numPr>
              <w:overflowPunct w:val="0"/>
              <w:autoSpaceDE w:val="0"/>
              <w:autoSpaceDN w:val="0"/>
              <w:adjustRightInd w:val="0"/>
              <w:spacing w:beforeLines="50" w:before="120" w:afterLines="50" w:after="120"/>
              <w:ind w:hanging="357"/>
              <w:contextualSpacing/>
              <w:jc w:val="both"/>
              <w:textAlignment w:val="baseline"/>
              <w:rPr>
                <w:rFonts w:ascii="Times New Roman" w:eastAsia="SimSun" w:hAnsi="Times New Roman" w:cs="Times New Roman"/>
                <w:szCs w:val="20"/>
                <w:lang w:val="en-GB"/>
              </w:rPr>
            </w:pPr>
            <w:r w:rsidRPr="007B4617">
              <w:rPr>
                <w:rFonts w:ascii="Times New Roman" w:eastAsia="SimSun" w:hAnsi="Times New Roman" w:cs="Times New Roman"/>
                <w:szCs w:val="20"/>
                <w:lang w:val="en-GB"/>
              </w:rPr>
              <w:t>Note: Coordination with SA4 is expected</w:t>
            </w:r>
          </w:p>
          <w:p w14:paraId="448B71B6" w14:textId="4689EC83" w:rsidR="007B4617" w:rsidRPr="0049280D" w:rsidRDefault="007B4617" w:rsidP="00EE10B8">
            <w:pPr>
              <w:spacing w:after="0"/>
              <w:ind w:left="720"/>
              <w:rPr>
                <w:bCs/>
              </w:rPr>
            </w:pPr>
          </w:p>
        </w:tc>
      </w:tr>
    </w:tbl>
    <w:p w14:paraId="2F01C903" w14:textId="0A5BFFC2" w:rsidR="00C25AEA" w:rsidRDefault="00C25AEA" w:rsidP="00F00A10"/>
    <w:p w14:paraId="66CEE32F" w14:textId="5886CFEF" w:rsidR="00F00A10" w:rsidRPr="00F97E01" w:rsidRDefault="00C702D5" w:rsidP="00F00A10">
      <w:pPr>
        <w:rPr>
          <w:lang w:eastAsia="ko-KR"/>
        </w:rPr>
      </w:pPr>
      <w:r>
        <w:t xml:space="preserve">In this contribution, </w:t>
      </w:r>
      <w:r w:rsidR="002A448D">
        <w:t xml:space="preserve">we have an initial discussion on voice over NB-IoT NTN. </w:t>
      </w:r>
    </w:p>
    <w:p w14:paraId="77C63911" w14:textId="15FDFA21" w:rsidR="001443C6" w:rsidRPr="00BC2FF9" w:rsidRDefault="00DC6A61" w:rsidP="00BC2FF9">
      <w:pPr>
        <w:pStyle w:val="Heading1"/>
      </w:pPr>
      <w:r>
        <w:t>Discussion</w:t>
      </w:r>
    </w:p>
    <w:p w14:paraId="408BA975" w14:textId="79D4A57B" w:rsidR="001443C6" w:rsidRDefault="001443C6" w:rsidP="001443C6">
      <w:pPr>
        <w:pStyle w:val="Heading2"/>
      </w:pPr>
      <w:r>
        <w:t>UP vs CP solution for voice support</w:t>
      </w:r>
    </w:p>
    <w:p w14:paraId="7B710B69" w14:textId="0DA5605C" w:rsidR="00120B60" w:rsidRDefault="00120B60" w:rsidP="00AF4DB9">
      <w:pPr>
        <w:pStyle w:val="PatentBody"/>
        <w:numPr>
          <w:ilvl w:val="0"/>
          <w:numId w:val="0"/>
        </w:numPr>
        <w:spacing w:after="180" w:line="240" w:lineRule="auto"/>
        <w:jc w:val="both"/>
        <w:rPr>
          <w:sz w:val="20"/>
        </w:rPr>
      </w:pPr>
      <w:r>
        <w:rPr>
          <w:sz w:val="20"/>
        </w:rPr>
        <w:t xml:space="preserve">The Control Plane CIoT optimization was introduced in 3GPP Release 13 for NB-IoT and eMTC. This enhancement simplifies </w:t>
      </w:r>
      <w:r w:rsidR="00204A68">
        <w:rPr>
          <w:sz w:val="20"/>
        </w:rPr>
        <w:t xml:space="preserve">connection and data transmission procedures compared to previous releases. The UE does not need to establish security or data radio bearers in order to send data, and as a result data can be transmitted at a much earlier stage. This especially brings benefits for scenarios and deployments where the devices are transmitting infrequent and small amount of data. </w:t>
      </w:r>
    </w:p>
    <w:p w14:paraId="38E52E13" w14:textId="737CAA6C" w:rsidR="00204A68" w:rsidRDefault="00204A68" w:rsidP="00AF4DB9">
      <w:pPr>
        <w:pStyle w:val="PatentBody"/>
        <w:numPr>
          <w:ilvl w:val="0"/>
          <w:numId w:val="0"/>
        </w:numPr>
        <w:spacing w:after="180" w:line="240" w:lineRule="auto"/>
        <w:jc w:val="both"/>
        <w:rPr>
          <w:sz w:val="20"/>
        </w:rPr>
      </w:pPr>
      <w:r>
        <w:rPr>
          <w:sz w:val="20"/>
        </w:rPr>
        <w:t xml:space="preserve">Some features of the CP CIoT optimization: </w:t>
      </w:r>
    </w:p>
    <w:p w14:paraId="10A2D830" w14:textId="59B594C8" w:rsidR="00204A68" w:rsidRDefault="00204A68" w:rsidP="00204A68">
      <w:pPr>
        <w:pStyle w:val="PatentBody"/>
        <w:numPr>
          <w:ilvl w:val="0"/>
          <w:numId w:val="15"/>
        </w:numPr>
        <w:spacing w:after="180" w:line="240" w:lineRule="auto"/>
        <w:jc w:val="both"/>
        <w:rPr>
          <w:sz w:val="20"/>
        </w:rPr>
      </w:pPr>
      <w:r>
        <w:rPr>
          <w:sz w:val="20"/>
        </w:rPr>
        <w:t>Data can be transmitted in RRCConnectionSetupComplete-NB message</w:t>
      </w:r>
    </w:p>
    <w:p w14:paraId="3700012A" w14:textId="165B09CE" w:rsidR="00204A68" w:rsidRDefault="00204A68" w:rsidP="00204A68">
      <w:pPr>
        <w:pStyle w:val="PatentBody"/>
        <w:numPr>
          <w:ilvl w:val="0"/>
          <w:numId w:val="15"/>
        </w:numPr>
        <w:spacing w:after="180" w:line="240" w:lineRule="auto"/>
        <w:jc w:val="both"/>
        <w:rPr>
          <w:sz w:val="20"/>
        </w:rPr>
      </w:pPr>
      <w:r>
        <w:rPr>
          <w:sz w:val="20"/>
        </w:rPr>
        <w:t>Data is transmitted over NAS in DL/ULInformationTransfer-NB</w:t>
      </w:r>
    </w:p>
    <w:p w14:paraId="3D93E3D3" w14:textId="02AF9B85" w:rsidR="00204A68" w:rsidRDefault="00204A68" w:rsidP="00204A68">
      <w:pPr>
        <w:pStyle w:val="PatentBody"/>
        <w:numPr>
          <w:ilvl w:val="0"/>
          <w:numId w:val="15"/>
        </w:numPr>
        <w:spacing w:after="180" w:line="240" w:lineRule="auto"/>
        <w:jc w:val="both"/>
        <w:rPr>
          <w:sz w:val="20"/>
        </w:rPr>
      </w:pPr>
      <w:r>
        <w:rPr>
          <w:sz w:val="20"/>
        </w:rPr>
        <w:t>AS security does not need to be established and is thus not mandatory to be supported</w:t>
      </w:r>
    </w:p>
    <w:p w14:paraId="25EDED59" w14:textId="52863852" w:rsidR="00204A68" w:rsidRDefault="00204A68" w:rsidP="00204A68">
      <w:pPr>
        <w:pStyle w:val="PatentBody"/>
        <w:numPr>
          <w:ilvl w:val="0"/>
          <w:numId w:val="15"/>
        </w:numPr>
        <w:spacing w:after="180" w:line="240" w:lineRule="auto"/>
        <w:jc w:val="both"/>
        <w:rPr>
          <w:sz w:val="20"/>
        </w:rPr>
      </w:pPr>
      <w:r>
        <w:rPr>
          <w:sz w:val="20"/>
        </w:rPr>
        <w:t>UE cannot be RRC Reconfigured</w:t>
      </w:r>
    </w:p>
    <w:p w14:paraId="022B9016" w14:textId="0B3FE6CF" w:rsidR="00204A68" w:rsidRDefault="00204A68" w:rsidP="00204A68">
      <w:pPr>
        <w:pStyle w:val="PatentBody"/>
        <w:numPr>
          <w:ilvl w:val="0"/>
          <w:numId w:val="15"/>
        </w:numPr>
        <w:spacing w:after="180" w:line="240" w:lineRule="auto"/>
        <w:jc w:val="both"/>
        <w:rPr>
          <w:sz w:val="20"/>
        </w:rPr>
      </w:pPr>
      <w:r>
        <w:rPr>
          <w:sz w:val="20"/>
        </w:rPr>
        <w:t>No data radio bearer beyond SRB1bis</w:t>
      </w:r>
      <w:r w:rsidR="00BC2FF9">
        <w:rPr>
          <w:sz w:val="20"/>
        </w:rPr>
        <w:t xml:space="preserve"> (nor other radio bearers)</w:t>
      </w:r>
      <w:r>
        <w:rPr>
          <w:sz w:val="20"/>
        </w:rPr>
        <w:t xml:space="preserve"> </w:t>
      </w:r>
      <w:r w:rsidR="00BC2FF9">
        <w:rPr>
          <w:sz w:val="20"/>
        </w:rPr>
        <w:t>are</w:t>
      </w:r>
      <w:r>
        <w:rPr>
          <w:sz w:val="20"/>
        </w:rPr>
        <w:t xml:space="preserve"> established</w:t>
      </w:r>
    </w:p>
    <w:p w14:paraId="12D8024B" w14:textId="3AD3490E" w:rsidR="00204A68" w:rsidRDefault="00204A68" w:rsidP="00AF4DB9">
      <w:pPr>
        <w:pStyle w:val="PatentBody"/>
        <w:numPr>
          <w:ilvl w:val="0"/>
          <w:numId w:val="0"/>
        </w:numPr>
        <w:spacing w:after="180" w:line="240" w:lineRule="auto"/>
        <w:jc w:val="both"/>
        <w:rPr>
          <w:sz w:val="20"/>
        </w:rPr>
      </w:pPr>
      <w:r>
        <w:rPr>
          <w:sz w:val="20"/>
        </w:rPr>
        <w:lastRenderedPageBreak/>
        <w:t>The CP CIoT optimization is mand</w:t>
      </w:r>
      <w:r w:rsidR="00E62A98">
        <w:rPr>
          <w:sz w:val="20"/>
        </w:rPr>
        <w:t>atory for NB-IoT devices and optional</w:t>
      </w:r>
      <w:r>
        <w:rPr>
          <w:sz w:val="20"/>
        </w:rPr>
        <w:t xml:space="preserve"> for eMTC. As a result, the majority of NB-IoT deployments are using CP CIoT. </w:t>
      </w:r>
    </w:p>
    <w:p w14:paraId="5C2BA125" w14:textId="0F2689F3" w:rsidR="006D3BC5" w:rsidRDefault="006D3BC5" w:rsidP="00AF4DB9">
      <w:pPr>
        <w:pStyle w:val="PatentBody"/>
        <w:numPr>
          <w:ilvl w:val="0"/>
          <w:numId w:val="0"/>
        </w:numPr>
        <w:spacing w:after="180" w:line="240" w:lineRule="auto"/>
        <w:jc w:val="both"/>
        <w:rPr>
          <w:sz w:val="20"/>
        </w:rPr>
      </w:pPr>
      <w:r>
        <w:rPr>
          <w:sz w:val="20"/>
        </w:rPr>
        <w:t>The UP CIoT optimization was also introduced for 3GPP Release 13 (and also for 5G NR in Release 15 – although this is not the term used). This enhancement main</w:t>
      </w:r>
      <w:r w:rsidR="00BC2FF9">
        <w:rPr>
          <w:sz w:val="20"/>
        </w:rPr>
        <w:t>ly</w:t>
      </w:r>
      <w:r>
        <w:rPr>
          <w:sz w:val="20"/>
        </w:rPr>
        <w:t xml:space="preserve"> simplifies and makes the connection establishment procedure more efficient. It allows a network to suspend an RRC connection</w:t>
      </w:r>
    </w:p>
    <w:p w14:paraId="0CFED97A" w14:textId="0073C2B1" w:rsidR="00596331" w:rsidRDefault="00596331" w:rsidP="00AF4DB9">
      <w:pPr>
        <w:pStyle w:val="PatentBody"/>
        <w:numPr>
          <w:ilvl w:val="0"/>
          <w:numId w:val="0"/>
        </w:numPr>
        <w:spacing w:after="180" w:line="240" w:lineRule="auto"/>
        <w:jc w:val="both"/>
        <w:rPr>
          <w:sz w:val="20"/>
        </w:rPr>
      </w:pPr>
      <w:r>
        <w:rPr>
          <w:sz w:val="20"/>
        </w:rPr>
        <w:t xml:space="preserve">All-in-all, it is clear that NB-IoT was never intended to support voice, so the best way to compare UP vs CP would be to discuss the con of each case. </w:t>
      </w:r>
    </w:p>
    <w:p w14:paraId="1976194F" w14:textId="51629836" w:rsidR="00596331" w:rsidRDefault="00596331" w:rsidP="00AF4DB9">
      <w:pPr>
        <w:pStyle w:val="PatentBody"/>
        <w:numPr>
          <w:ilvl w:val="0"/>
          <w:numId w:val="0"/>
        </w:numPr>
        <w:spacing w:after="180" w:line="240" w:lineRule="auto"/>
        <w:jc w:val="both"/>
        <w:rPr>
          <w:sz w:val="20"/>
        </w:rPr>
      </w:pPr>
      <w:r>
        <w:rPr>
          <w:sz w:val="20"/>
        </w:rPr>
        <w:t xml:space="preserve">Some of the mentioned cons of the CP solution are the following: </w:t>
      </w:r>
    </w:p>
    <w:p w14:paraId="3ACA4AEA" w14:textId="40C1FBB3" w:rsidR="00596331" w:rsidRDefault="000A56F2" w:rsidP="00AF4DB9">
      <w:pPr>
        <w:pStyle w:val="PatentBody"/>
        <w:numPr>
          <w:ilvl w:val="0"/>
          <w:numId w:val="0"/>
        </w:numPr>
        <w:spacing w:after="180" w:line="240" w:lineRule="auto"/>
        <w:jc w:val="both"/>
        <w:rPr>
          <w:sz w:val="20"/>
        </w:rPr>
      </w:pPr>
      <w:r>
        <w:rPr>
          <w:b/>
          <w:sz w:val="20"/>
        </w:rPr>
        <w:t>CP solution not originally</w:t>
      </w:r>
      <w:r w:rsidR="00596331" w:rsidRPr="00847703">
        <w:rPr>
          <w:b/>
          <w:sz w:val="20"/>
        </w:rPr>
        <w:t xml:space="preserve"> designed to </w:t>
      </w:r>
      <w:r w:rsidR="00181B0C">
        <w:rPr>
          <w:b/>
          <w:sz w:val="20"/>
        </w:rPr>
        <w:t>support</w:t>
      </w:r>
      <w:r w:rsidR="00596331" w:rsidRPr="00847703">
        <w:rPr>
          <w:b/>
          <w:sz w:val="20"/>
        </w:rPr>
        <w:t xml:space="preserve"> voice traffic.</w:t>
      </w:r>
      <w:r w:rsidR="00596331">
        <w:rPr>
          <w:sz w:val="20"/>
        </w:rPr>
        <w:t xml:space="preserve"> The CP solution mainly targets very short connections whereby the UE sends a small amount of data and is then released. In this sense the</w:t>
      </w:r>
      <w:r w:rsidR="00847703">
        <w:rPr>
          <w:sz w:val="20"/>
        </w:rPr>
        <w:t xml:space="preserve"> CP solution is very efficient as it minimizes the number of messages until the data payload is sent. </w:t>
      </w:r>
      <w:r w:rsidR="001A01E6">
        <w:rPr>
          <w:sz w:val="20"/>
        </w:rPr>
        <w:t xml:space="preserve">However, the UP solution relies on how data, and by extension voice traffic, has been configured and transmitted since 3G/4G times. The need to change this for the CP solution would present a challenge for network operators. Furthermore, several questions emerge for adapting the voice over the CP solution. For instance, with a new SRB1, does the CP solution UE </w:t>
      </w:r>
      <w:r w:rsidR="005B50E5">
        <w:rPr>
          <w:sz w:val="20"/>
        </w:rPr>
        <w:t xml:space="preserve">now </w:t>
      </w:r>
      <w:r w:rsidR="001A01E6">
        <w:rPr>
          <w:sz w:val="20"/>
        </w:rPr>
        <w:t>have to support LCP?</w:t>
      </w:r>
      <w:r w:rsidR="00181B0C">
        <w:rPr>
          <w:sz w:val="20"/>
        </w:rPr>
        <w:t xml:space="preserve"> Several more</w:t>
      </w:r>
      <w:r w:rsidR="00633644">
        <w:rPr>
          <w:sz w:val="20"/>
        </w:rPr>
        <w:t xml:space="preserve"> such detailed questions exist, and we believe that there may be other hidden issues that have yet to come to light. </w:t>
      </w:r>
    </w:p>
    <w:p w14:paraId="4D15918B" w14:textId="0B7149E1" w:rsidR="00596331" w:rsidRDefault="000A56F2" w:rsidP="00AF4DB9">
      <w:pPr>
        <w:pStyle w:val="PatentBody"/>
        <w:numPr>
          <w:ilvl w:val="0"/>
          <w:numId w:val="0"/>
        </w:numPr>
        <w:spacing w:after="180" w:line="240" w:lineRule="auto"/>
        <w:jc w:val="both"/>
        <w:rPr>
          <w:sz w:val="20"/>
        </w:rPr>
      </w:pPr>
      <w:r>
        <w:rPr>
          <w:b/>
          <w:sz w:val="20"/>
        </w:rPr>
        <w:t>CP solution does not support</w:t>
      </w:r>
      <w:r w:rsidR="00596331" w:rsidRPr="00847703">
        <w:rPr>
          <w:b/>
          <w:sz w:val="20"/>
        </w:rPr>
        <w:t xml:space="preserve"> RRC Reconfiguration</w:t>
      </w:r>
      <w:r w:rsidR="00847703" w:rsidRPr="00847703">
        <w:rPr>
          <w:b/>
          <w:sz w:val="20"/>
        </w:rPr>
        <w:t>.</w:t>
      </w:r>
      <w:r w:rsidR="00847703">
        <w:rPr>
          <w:sz w:val="20"/>
        </w:rPr>
        <w:t xml:space="preserve"> Since the CP solution does not support AS security, there is no integrity protection available for RRC messages. This means that it would be a very large security flaw if RRC Connection Reconfiguration was supported, so it was agreed to not be supported, which means that the UE may only be configured via Msg4 (RRCConnectionSetup). For voice traffic, this would be a very serious problem, as this would mean that the UE would have to be configured for voice already in Msg4. These types of configurations would for instance include SPS or any new SRBs. </w:t>
      </w:r>
    </w:p>
    <w:p w14:paraId="7C52B0FC" w14:textId="743C8D0E" w:rsidR="001A01E6" w:rsidRPr="00122198" w:rsidRDefault="001A01E6" w:rsidP="001A01E6">
      <w:pPr>
        <w:pStyle w:val="PatentBody"/>
        <w:numPr>
          <w:ilvl w:val="0"/>
          <w:numId w:val="0"/>
        </w:numPr>
        <w:spacing w:after="180" w:line="240" w:lineRule="auto"/>
        <w:jc w:val="both"/>
        <w:rPr>
          <w:sz w:val="18"/>
        </w:rPr>
      </w:pPr>
      <w:r>
        <w:rPr>
          <w:b/>
          <w:sz w:val="20"/>
        </w:rPr>
        <w:t>Observation 1</w:t>
      </w:r>
      <w:r w:rsidRPr="00122198">
        <w:rPr>
          <w:b/>
          <w:sz w:val="20"/>
        </w:rPr>
        <w:t xml:space="preserve">: </w:t>
      </w:r>
      <w:r w:rsidR="00181B0C">
        <w:rPr>
          <w:b/>
          <w:sz w:val="20"/>
        </w:rPr>
        <w:t>The main cons of CP solution is that it was never designed to support voice traffic and that there is no support for RRC reconfiguration</w:t>
      </w:r>
      <w:r w:rsidRPr="00122198">
        <w:rPr>
          <w:b/>
          <w:sz w:val="20"/>
        </w:rPr>
        <w:t>.</w:t>
      </w:r>
    </w:p>
    <w:p w14:paraId="53EB80DF" w14:textId="7CDF02F0" w:rsidR="00181B0C" w:rsidRPr="00122198" w:rsidRDefault="00181B0C" w:rsidP="00181B0C">
      <w:pPr>
        <w:pStyle w:val="PatentBody"/>
        <w:numPr>
          <w:ilvl w:val="0"/>
          <w:numId w:val="0"/>
        </w:numPr>
        <w:spacing w:after="180" w:line="240" w:lineRule="auto"/>
        <w:jc w:val="both"/>
        <w:rPr>
          <w:sz w:val="18"/>
        </w:rPr>
      </w:pPr>
      <w:r>
        <w:rPr>
          <w:b/>
          <w:sz w:val="20"/>
        </w:rPr>
        <w:t>Observation 2</w:t>
      </w:r>
      <w:r w:rsidRPr="00122198">
        <w:rPr>
          <w:b/>
          <w:sz w:val="20"/>
        </w:rPr>
        <w:t xml:space="preserve">: </w:t>
      </w:r>
      <w:r>
        <w:rPr>
          <w:b/>
          <w:sz w:val="20"/>
        </w:rPr>
        <w:t>The UP solution relies on how voice traffic has been configured and transmitted since 3G/4G times – changing this presents a challenge for network operators</w:t>
      </w:r>
      <w:r w:rsidRPr="00122198">
        <w:rPr>
          <w:b/>
          <w:sz w:val="20"/>
        </w:rPr>
        <w:t>.</w:t>
      </w:r>
    </w:p>
    <w:p w14:paraId="35775F34" w14:textId="2FC09F7C" w:rsidR="000A56F2" w:rsidRDefault="000A56F2" w:rsidP="000A56F2">
      <w:pPr>
        <w:pStyle w:val="PatentBody"/>
        <w:numPr>
          <w:ilvl w:val="0"/>
          <w:numId w:val="0"/>
        </w:numPr>
        <w:spacing w:after="180" w:line="240" w:lineRule="auto"/>
        <w:jc w:val="both"/>
        <w:rPr>
          <w:sz w:val="20"/>
        </w:rPr>
      </w:pPr>
      <w:r>
        <w:rPr>
          <w:sz w:val="20"/>
        </w:rPr>
        <w:t xml:space="preserve">Some of the mentioned cons of the UP solution are the following: </w:t>
      </w:r>
    </w:p>
    <w:p w14:paraId="14D1F936" w14:textId="27F22430" w:rsidR="00847703" w:rsidRDefault="000A56F2" w:rsidP="00AF4DB9">
      <w:pPr>
        <w:pStyle w:val="PatentBody"/>
        <w:numPr>
          <w:ilvl w:val="0"/>
          <w:numId w:val="0"/>
        </w:numPr>
        <w:spacing w:after="180" w:line="240" w:lineRule="auto"/>
        <w:jc w:val="both"/>
        <w:rPr>
          <w:sz w:val="20"/>
        </w:rPr>
      </w:pPr>
      <w:r>
        <w:rPr>
          <w:b/>
          <w:sz w:val="20"/>
        </w:rPr>
        <w:t>UP solution is not widely supported</w:t>
      </w:r>
      <w:r w:rsidRPr="00847703">
        <w:rPr>
          <w:b/>
          <w:sz w:val="20"/>
        </w:rPr>
        <w:t>.</w:t>
      </w:r>
      <w:r>
        <w:rPr>
          <w:sz w:val="20"/>
        </w:rPr>
        <w:t xml:space="preserve"> So far the UP solution has not had as much traction in the market place compared to the CP solution, which is most likely due to the traffic types that have been supported</w:t>
      </w:r>
      <w:r w:rsidR="00C809CF">
        <w:rPr>
          <w:sz w:val="20"/>
        </w:rPr>
        <w:t xml:space="preserve"> in networks</w:t>
      </w:r>
      <w:r>
        <w:rPr>
          <w:sz w:val="20"/>
        </w:rPr>
        <w:t xml:space="preserve"> so far. </w:t>
      </w:r>
      <w:r w:rsidR="00C809CF">
        <w:rPr>
          <w:sz w:val="20"/>
        </w:rPr>
        <w:t xml:space="preserve">In cases where larger payloads have been needed, eMTC has typically been the option. </w:t>
      </w:r>
    </w:p>
    <w:p w14:paraId="5F3D12DF" w14:textId="4A68FFC5" w:rsidR="008C752E" w:rsidRDefault="00DD62D8" w:rsidP="000A56F2">
      <w:pPr>
        <w:pStyle w:val="PatentBody"/>
        <w:numPr>
          <w:ilvl w:val="0"/>
          <w:numId w:val="0"/>
        </w:numPr>
        <w:spacing w:after="180" w:line="240" w:lineRule="auto"/>
        <w:jc w:val="both"/>
        <w:rPr>
          <w:sz w:val="20"/>
        </w:rPr>
      </w:pPr>
      <w:r>
        <w:rPr>
          <w:b/>
          <w:sz w:val="20"/>
        </w:rPr>
        <w:t>UP solution implies IP and RoHC</w:t>
      </w:r>
      <w:r w:rsidR="008C752E">
        <w:rPr>
          <w:b/>
          <w:sz w:val="20"/>
        </w:rPr>
        <w:t>, which may exhibit performance issues</w:t>
      </w:r>
      <w:r>
        <w:rPr>
          <w:b/>
          <w:sz w:val="20"/>
        </w:rPr>
        <w:t xml:space="preserve">. </w:t>
      </w:r>
      <w:r>
        <w:rPr>
          <w:sz w:val="20"/>
        </w:rPr>
        <w:t>One of the main cons that have been discussed is that the UP solution implies that IP solution is used and that RoHC applied. The issue with RoHC is that the compression stat</w:t>
      </w:r>
      <w:r w:rsidR="00FA33C6">
        <w:rPr>
          <w:sz w:val="20"/>
        </w:rPr>
        <w:t>e may change over time, which may unexpectedly cause issues as the latency in a geostation</w:t>
      </w:r>
      <w:r w:rsidR="008C752E">
        <w:rPr>
          <w:sz w:val="20"/>
        </w:rPr>
        <w:t xml:space="preserve">ary NTN is of an RTT of 500 ms. However, RoHC is deployed in satellite networks. For instance, </w:t>
      </w:r>
      <w:r w:rsidR="006B2858">
        <w:rPr>
          <w:sz w:val="20"/>
        </w:rPr>
        <w:t>RoHC was discussed in</w:t>
      </w:r>
      <w:r w:rsidR="008C752E">
        <w:rPr>
          <w:sz w:val="20"/>
        </w:rPr>
        <w:t xml:space="preserve"> RAN2#</w:t>
      </w:r>
      <w:r w:rsidR="006B2858">
        <w:rPr>
          <w:sz w:val="20"/>
        </w:rPr>
        <w:t>105 during the Rel-16 study item and the following was noted</w:t>
      </w:r>
      <w:r w:rsidR="008C752E">
        <w:rPr>
          <w:sz w:val="20"/>
        </w:rPr>
        <w:t xml:space="preserve">: </w:t>
      </w:r>
    </w:p>
    <w:tbl>
      <w:tblPr>
        <w:tblStyle w:val="TableGrid"/>
        <w:tblW w:w="0" w:type="auto"/>
        <w:tblLook w:val="04A0" w:firstRow="1" w:lastRow="0" w:firstColumn="1" w:lastColumn="0" w:noHBand="0" w:noVBand="1"/>
      </w:tblPr>
      <w:tblGrid>
        <w:gridCol w:w="9631"/>
      </w:tblGrid>
      <w:tr w:rsidR="006B2858" w14:paraId="398E99EE" w14:textId="77777777" w:rsidTr="006B2858">
        <w:tc>
          <w:tcPr>
            <w:tcW w:w="9631" w:type="dxa"/>
          </w:tcPr>
          <w:p w14:paraId="2EB40046" w14:textId="77777777" w:rsidR="006B2858" w:rsidRPr="008C0D24" w:rsidRDefault="006B2858" w:rsidP="006B2858">
            <w:pPr>
              <w:pStyle w:val="Doc-title"/>
            </w:pPr>
            <w:r w:rsidRPr="008C0D24">
              <w:rPr>
                <w:rStyle w:val="Hyperlink"/>
              </w:rPr>
              <w:t>R2-1901796</w:t>
            </w:r>
            <w:r w:rsidRPr="008C0D24">
              <w:tab/>
              <w:t>Discussion on ROHC for NTN</w:t>
            </w:r>
            <w:r w:rsidRPr="008C0D24">
              <w:tab/>
              <w:t>LG Electronics Inc.</w:t>
            </w:r>
            <w:r w:rsidRPr="008C0D24">
              <w:tab/>
              <w:t>discussion</w:t>
            </w:r>
            <w:r w:rsidRPr="008C0D24">
              <w:tab/>
              <w:t>FS_NR_NTN_solutions</w:t>
            </w:r>
          </w:p>
          <w:p w14:paraId="4A7B5BD7" w14:textId="77777777" w:rsidR="006B2858" w:rsidRPr="008C0D24" w:rsidRDefault="006B2858" w:rsidP="006B2858">
            <w:pPr>
              <w:pStyle w:val="Doc-text2"/>
            </w:pPr>
            <w:r w:rsidRPr="00315060">
              <w:rPr>
                <w:b/>
              </w:rPr>
              <w:t>Proposal.</w:t>
            </w:r>
            <w:r w:rsidRPr="008C0D24">
              <w:t xml:space="preserve"> The ROHC should not be configured in NTN.</w:t>
            </w:r>
          </w:p>
          <w:p w14:paraId="797F1BD9" w14:textId="77777777" w:rsidR="006B2858" w:rsidRPr="008C0D24" w:rsidRDefault="006B2858" w:rsidP="006B2858">
            <w:pPr>
              <w:pStyle w:val="Doc-text2"/>
            </w:pPr>
            <w:r w:rsidRPr="008C0D24">
              <w:t>-</w:t>
            </w:r>
            <w:r w:rsidRPr="008C0D24">
              <w:tab/>
              <w:t>Ericsson asks what is the problem, propagation delay or packet drop.   Thales explains that we are already using this feature in satellite systems so we should not disable</w:t>
            </w:r>
          </w:p>
          <w:p w14:paraId="165AEEFA" w14:textId="269C6248" w:rsidR="006B2858" w:rsidRDefault="006B2858" w:rsidP="006B2858">
            <w:pPr>
              <w:pStyle w:val="Doc-text2"/>
            </w:pPr>
            <w:r w:rsidRPr="008C0D24">
              <w:t>=&gt;</w:t>
            </w:r>
            <w:r w:rsidRPr="008C0D24">
              <w:tab/>
              <w:t>Noted</w:t>
            </w:r>
          </w:p>
        </w:tc>
      </w:tr>
    </w:tbl>
    <w:p w14:paraId="286A83AA" w14:textId="77777777" w:rsidR="008C752E" w:rsidRDefault="008C752E" w:rsidP="000A56F2">
      <w:pPr>
        <w:pStyle w:val="PatentBody"/>
        <w:numPr>
          <w:ilvl w:val="0"/>
          <w:numId w:val="0"/>
        </w:numPr>
        <w:spacing w:after="180" w:line="240" w:lineRule="auto"/>
        <w:jc w:val="both"/>
        <w:rPr>
          <w:sz w:val="20"/>
        </w:rPr>
      </w:pPr>
    </w:p>
    <w:p w14:paraId="2BC585D3" w14:textId="69105868" w:rsidR="008C752E" w:rsidRDefault="008C752E" w:rsidP="000A56F2">
      <w:pPr>
        <w:pStyle w:val="PatentBody"/>
        <w:numPr>
          <w:ilvl w:val="0"/>
          <w:numId w:val="0"/>
        </w:numPr>
        <w:spacing w:after="180" w:line="240" w:lineRule="auto"/>
        <w:jc w:val="both"/>
        <w:rPr>
          <w:sz w:val="20"/>
        </w:rPr>
      </w:pPr>
      <w:r>
        <w:rPr>
          <w:sz w:val="20"/>
        </w:rPr>
        <w:t xml:space="preserve">There are two important considerations for </w:t>
      </w:r>
      <w:r w:rsidR="007B1798">
        <w:rPr>
          <w:sz w:val="20"/>
        </w:rPr>
        <w:t>RoHC</w:t>
      </w:r>
      <w:r>
        <w:rPr>
          <w:sz w:val="20"/>
        </w:rPr>
        <w:t xml:space="preserve">. The first is that the link budgets in a realistic deployment for the voice solution will have to be good enough to allow for a certain amount overprovisioning. The second consideration is that while RoHC decompression may occur at some points, the question is whether this will be the major issue for the quality of a voice service. More likely the key point of quality of a voice service is that the packet loss rate is acceptable. If a large number of packets are lost, then the key issue is not that the RoHC itself has decompressed, the key issue that would degrade the voice quality is rather that a </w:t>
      </w:r>
      <w:r w:rsidRPr="008C752E">
        <w:rPr>
          <w:sz w:val="20"/>
          <w:u w:val="single"/>
        </w:rPr>
        <w:t>large number of packets have been lost</w:t>
      </w:r>
      <w:r>
        <w:rPr>
          <w:sz w:val="20"/>
        </w:rPr>
        <w:t xml:space="preserve">. We therefore believe that the issue of RoHC decompression is not as big of a problem as stated in some contributions. </w:t>
      </w:r>
    </w:p>
    <w:p w14:paraId="29D917C3" w14:textId="66B83AB8" w:rsidR="006B2858" w:rsidRPr="00122198" w:rsidRDefault="006B2858" w:rsidP="006B2858">
      <w:pPr>
        <w:pStyle w:val="PatentBody"/>
        <w:numPr>
          <w:ilvl w:val="0"/>
          <w:numId w:val="0"/>
        </w:numPr>
        <w:spacing w:after="180" w:line="240" w:lineRule="auto"/>
        <w:jc w:val="both"/>
        <w:rPr>
          <w:sz w:val="18"/>
        </w:rPr>
      </w:pPr>
      <w:r>
        <w:rPr>
          <w:b/>
          <w:sz w:val="20"/>
        </w:rPr>
        <w:t>Observation 3</w:t>
      </w:r>
      <w:r w:rsidRPr="00122198">
        <w:rPr>
          <w:b/>
          <w:sz w:val="20"/>
        </w:rPr>
        <w:t xml:space="preserve">: </w:t>
      </w:r>
      <w:r>
        <w:rPr>
          <w:b/>
          <w:sz w:val="20"/>
        </w:rPr>
        <w:t>The main cons of UP solution is that it has not been widely deployed so far</w:t>
      </w:r>
      <w:r w:rsidRPr="00122198">
        <w:rPr>
          <w:b/>
          <w:sz w:val="20"/>
        </w:rPr>
        <w:t>.</w:t>
      </w:r>
    </w:p>
    <w:p w14:paraId="6A699952" w14:textId="37A5E337" w:rsidR="006B2858" w:rsidRPr="00122198" w:rsidRDefault="006B2858" w:rsidP="006B2858">
      <w:pPr>
        <w:pStyle w:val="PatentBody"/>
        <w:numPr>
          <w:ilvl w:val="0"/>
          <w:numId w:val="0"/>
        </w:numPr>
        <w:spacing w:after="180" w:line="240" w:lineRule="auto"/>
        <w:jc w:val="both"/>
        <w:rPr>
          <w:sz w:val="18"/>
        </w:rPr>
      </w:pPr>
      <w:r>
        <w:rPr>
          <w:b/>
          <w:sz w:val="20"/>
        </w:rPr>
        <w:lastRenderedPageBreak/>
        <w:t>Observation 4</w:t>
      </w:r>
      <w:r w:rsidRPr="00122198">
        <w:rPr>
          <w:b/>
          <w:sz w:val="20"/>
        </w:rPr>
        <w:t xml:space="preserve">: </w:t>
      </w:r>
      <w:r>
        <w:rPr>
          <w:b/>
          <w:sz w:val="20"/>
        </w:rPr>
        <w:t>The issue of RoHC decompression for the UP solution has been overstated</w:t>
      </w:r>
      <w:r w:rsidRPr="00122198">
        <w:rPr>
          <w:b/>
          <w:sz w:val="20"/>
        </w:rPr>
        <w:t>.</w:t>
      </w:r>
    </w:p>
    <w:p w14:paraId="7E1352D3" w14:textId="0959668F" w:rsidR="008C752E" w:rsidRDefault="00B164D1" w:rsidP="000A56F2">
      <w:pPr>
        <w:pStyle w:val="PatentBody"/>
        <w:numPr>
          <w:ilvl w:val="0"/>
          <w:numId w:val="0"/>
        </w:numPr>
        <w:spacing w:after="180" w:line="240" w:lineRule="auto"/>
        <w:jc w:val="both"/>
        <w:rPr>
          <w:sz w:val="20"/>
        </w:rPr>
      </w:pPr>
      <w:r>
        <w:rPr>
          <w:sz w:val="20"/>
        </w:rPr>
        <w:t xml:space="preserve">Also, whether </w:t>
      </w:r>
      <w:r w:rsidR="00633644">
        <w:rPr>
          <w:sz w:val="20"/>
        </w:rPr>
        <w:t xml:space="preserve">to specify voice over IP or not is not a decision that RAN2 should take. If for instance non-IP is specified, then the RoHC decompression issue may not be as severe. </w:t>
      </w:r>
    </w:p>
    <w:p w14:paraId="7938B6A5" w14:textId="0E44CFAA" w:rsidR="00633644" w:rsidRPr="00122198" w:rsidRDefault="00633644" w:rsidP="00633644">
      <w:pPr>
        <w:pStyle w:val="PatentBody"/>
        <w:numPr>
          <w:ilvl w:val="0"/>
          <w:numId w:val="0"/>
        </w:numPr>
        <w:spacing w:after="180" w:line="240" w:lineRule="auto"/>
        <w:jc w:val="both"/>
        <w:rPr>
          <w:sz w:val="18"/>
        </w:rPr>
      </w:pPr>
      <w:r>
        <w:rPr>
          <w:b/>
          <w:sz w:val="20"/>
        </w:rPr>
        <w:t>Observation 5</w:t>
      </w:r>
      <w:r w:rsidRPr="00122198">
        <w:rPr>
          <w:b/>
          <w:sz w:val="20"/>
        </w:rPr>
        <w:t xml:space="preserve">: </w:t>
      </w:r>
      <w:r>
        <w:rPr>
          <w:b/>
          <w:sz w:val="20"/>
        </w:rPr>
        <w:t>It is not up to RAN2 whether to specify voice over IP for NB-IoT NTN</w:t>
      </w:r>
      <w:r w:rsidRPr="00122198">
        <w:rPr>
          <w:b/>
          <w:sz w:val="20"/>
        </w:rPr>
        <w:t>.</w:t>
      </w:r>
    </w:p>
    <w:p w14:paraId="45D67179" w14:textId="6255CF3A" w:rsidR="000A56F2" w:rsidRDefault="00633644" w:rsidP="000A56F2">
      <w:pPr>
        <w:pStyle w:val="PatentBody"/>
        <w:numPr>
          <w:ilvl w:val="0"/>
          <w:numId w:val="0"/>
        </w:numPr>
        <w:spacing w:after="180" w:line="240" w:lineRule="auto"/>
        <w:jc w:val="both"/>
        <w:rPr>
          <w:sz w:val="20"/>
        </w:rPr>
      </w:pPr>
      <w:r>
        <w:rPr>
          <w:sz w:val="20"/>
        </w:rPr>
        <w:t xml:space="preserve">With all of these considerations, we believe that RAN2 has sufficient understanding of the cons of both CP and UP solution to make a decision. And given the drawbacks and the re-designing of the CP solution required, </w:t>
      </w:r>
      <w:r w:rsidR="006172AD">
        <w:rPr>
          <w:sz w:val="20"/>
        </w:rPr>
        <w:t xml:space="preserve">we strongly believe that </w:t>
      </w:r>
      <w:r>
        <w:rPr>
          <w:sz w:val="20"/>
        </w:rPr>
        <w:t xml:space="preserve">RAN2 should decide to go with UP solution for voice over NB-IoT NTN. </w:t>
      </w:r>
    </w:p>
    <w:p w14:paraId="381772C3" w14:textId="2290EA6F" w:rsidR="006172AD" w:rsidRPr="001443C6" w:rsidRDefault="006172AD" w:rsidP="006172AD">
      <w:pPr>
        <w:rPr>
          <w:b/>
        </w:rPr>
      </w:pPr>
      <w:r w:rsidRPr="00647C87">
        <w:rPr>
          <w:b/>
        </w:rPr>
        <w:t xml:space="preserve">Proposal </w:t>
      </w:r>
      <w:r>
        <w:rPr>
          <w:b/>
        </w:rPr>
        <w:t>1</w:t>
      </w:r>
      <w:r w:rsidRPr="00647C87">
        <w:rPr>
          <w:b/>
        </w:rPr>
        <w:t xml:space="preserve">: </w:t>
      </w:r>
      <w:r>
        <w:rPr>
          <w:b/>
        </w:rPr>
        <w:t xml:space="preserve">RAN2 confirms that UP solution is supported for voice over NB-IoT NTN.  </w:t>
      </w:r>
    </w:p>
    <w:p w14:paraId="7E45BC14" w14:textId="74326E6D" w:rsidR="000A56F2" w:rsidRDefault="006172AD" w:rsidP="00AF4DB9">
      <w:pPr>
        <w:pStyle w:val="PatentBody"/>
        <w:numPr>
          <w:ilvl w:val="0"/>
          <w:numId w:val="0"/>
        </w:numPr>
        <w:spacing w:after="180" w:line="240" w:lineRule="auto"/>
        <w:jc w:val="both"/>
        <w:rPr>
          <w:sz w:val="20"/>
        </w:rPr>
      </w:pPr>
      <w:r>
        <w:rPr>
          <w:sz w:val="20"/>
        </w:rPr>
        <w:t xml:space="preserve">As this is an important decision, we believe that RAN, SA2, SA3 and CT1 shall be informed of our decision. </w:t>
      </w:r>
    </w:p>
    <w:p w14:paraId="55546AD8" w14:textId="7968EB82" w:rsidR="006172AD" w:rsidRPr="001443C6" w:rsidRDefault="006172AD" w:rsidP="006172AD">
      <w:pPr>
        <w:rPr>
          <w:b/>
        </w:rPr>
      </w:pPr>
      <w:r w:rsidRPr="00647C87">
        <w:rPr>
          <w:b/>
        </w:rPr>
        <w:t xml:space="preserve">Proposal </w:t>
      </w:r>
      <w:r>
        <w:rPr>
          <w:b/>
        </w:rPr>
        <w:t>2</w:t>
      </w:r>
      <w:r w:rsidRPr="00647C87">
        <w:rPr>
          <w:b/>
        </w:rPr>
        <w:t xml:space="preserve">: </w:t>
      </w:r>
      <w:r>
        <w:rPr>
          <w:b/>
        </w:rPr>
        <w:t xml:space="preserve">Send LS to inform RAN, SA2, SA3 and CT1. </w:t>
      </w:r>
    </w:p>
    <w:p w14:paraId="4419C62F" w14:textId="0C823FB9" w:rsidR="006172AD" w:rsidRDefault="006172AD" w:rsidP="00AF4DB9">
      <w:pPr>
        <w:pStyle w:val="PatentBody"/>
        <w:numPr>
          <w:ilvl w:val="0"/>
          <w:numId w:val="0"/>
        </w:numPr>
        <w:spacing w:after="180" w:line="240" w:lineRule="auto"/>
        <w:jc w:val="both"/>
        <w:rPr>
          <w:sz w:val="20"/>
        </w:rPr>
      </w:pPr>
    </w:p>
    <w:p w14:paraId="5F972763" w14:textId="568A3697" w:rsidR="006172AD" w:rsidRDefault="006172AD" w:rsidP="006172AD">
      <w:pPr>
        <w:pStyle w:val="Heading3"/>
      </w:pPr>
      <w:r>
        <w:t>Co-existence between UP for voice and CP for data</w:t>
      </w:r>
    </w:p>
    <w:p w14:paraId="086C91A9" w14:textId="1C892B95" w:rsidR="006172AD" w:rsidRDefault="006172AD" w:rsidP="00AF4DB9">
      <w:pPr>
        <w:pStyle w:val="PatentBody"/>
        <w:numPr>
          <w:ilvl w:val="0"/>
          <w:numId w:val="0"/>
        </w:numPr>
        <w:spacing w:after="180" w:line="240" w:lineRule="auto"/>
        <w:jc w:val="both"/>
        <w:rPr>
          <w:sz w:val="20"/>
        </w:rPr>
      </w:pPr>
      <w:r>
        <w:rPr>
          <w:sz w:val="20"/>
        </w:rPr>
        <w:t xml:space="preserve">As mentioned above, even though UP solution is selected for voice, the CP solution is still a more efficient solution for sending small amounts of data. And given that there already are IoT NTN CP devices and network currently being deployed, it is likely that future NB-IoT NTN networks would support both UP and CP, where UP is used for voice and CP is used for data. </w:t>
      </w:r>
      <w:r w:rsidR="00A22729">
        <w:rPr>
          <w:sz w:val="20"/>
        </w:rPr>
        <w:t xml:space="preserve">We think that the co-existence between these solutions should be addressed. </w:t>
      </w:r>
    </w:p>
    <w:p w14:paraId="4133F470" w14:textId="5717DE2C" w:rsidR="003D7088" w:rsidRPr="00F6316B" w:rsidRDefault="00122198" w:rsidP="00F6316B">
      <w:pPr>
        <w:pStyle w:val="PatentBody"/>
        <w:numPr>
          <w:ilvl w:val="0"/>
          <w:numId w:val="0"/>
        </w:numPr>
        <w:spacing w:after="180" w:line="240" w:lineRule="auto"/>
        <w:jc w:val="both"/>
        <w:rPr>
          <w:sz w:val="18"/>
        </w:rPr>
      </w:pPr>
      <w:r w:rsidRPr="00122198">
        <w:rPr>
          <w:b/>
          <w:sz w:val="20"/>
        </w:rPr>
        <w:t xml:space="preserve">Proposal </w:t>
      </w:r>
      <w:r w:rsidR="00AD1B1F">
        <w:rPr>
          <w:b/>
          <w:sz w:val="20"/>
        </w:rPr>
        <w:t>3</w:t>
      </w:r>
      <w:r w:rsidRPr="00122198">
        <w:rPr>
          <w:b/>
          <w:sz w:val="20"/>
        </w:rPr>
        <w:t xml:space="preserve">: </w:t>
      </w:r>
      <w:r w:rsidR="00A22729">
        <w:rPr>
          <w:b/>
          <w:sz w:val="20"/>
        </w:rPr>
        <w:t>RAN2 to address the co-existence between using UP for voice and CP solution for small payloads</w:t>
      </w:r>
      <w:r w:rsidRPr="00122198">
        <w:rPr>
          <w:b/>
          <w:sz w:val="20"/>
        </w:rPr>
        <w:t>.</w:t>
      </w:r>
    </w:p>
    <w:p w14:paraId="0DAC3281" w14:textId="77777777" w:rsidR="005E5D7C" w:rsidRDefault="005E5D7C" w:rsidP="005E5D7C">
      <w:pPr>
        <w:pStyle w:val="Heading2"/>
      </w:pPr>
      <w:r>
        <w:t>Semi-persistent scheduling</w:t>
      </w:r>
    </w:p>
    <w:p w14:paraId="221A2AEC" w14:textId="77777777" w:rsidR="005E5D7C" w:rsidRDefault="005E5D7C" w:rsidP="005E5D7C">
      <w:r>
        <w:t xml:space="preserve">One of the key solutions to make voice efficient is the introduction of semi-persistent scheduling. Semi-persistent scheduling was introduced for NB-IoT, but only for delivering Buffer Status reports in the uplink. This is can be useful but is clearly not sufficient for voice support, which is why the WID states that DL and UL SPS shall be supported. </w:t>
      </w:r>
    </w:p>
    <w:p w14:paraId="60ED7214" w14:textId="6472485E" w:rsidR="005E5D7C" w:rsidRDefault="005E5D7C" w:rsidP="005E5D7C">
      <w:r>
        <w:t xml:space="preserve">For 4G LTE, SPS is configured via RRC, and activated via DCI with a specific RNTI. In 5G NR, there are two types of Configured Grant (Type 1 and Type 2), where in Type 1 the RRC message itself activates SPS and in Type 2 it works similar to 4G LTE. For NB-IoT we believe that it would be suitable to follow 4G LTE, i.e Type 2. </w:t>
      </w:r>
      <w:bookmarkStart w:id="0" w:name="_GoBack"/>
      <w:bookmarkEnd w:id="0"/>
    </w:p>
    <w:p w14:paraId="103E5B03" w14:textId="12C5CC16" w:rsidR="005E5D7C" w:rsidRPr="00647C87" w:rsidRDefault="005E5D7C" w:rsidP="005E5D7C">
      <w:pPr>
        <w:rPr>
          <w:bCs/>
          <w:lang w:eastAsia="en-US"/>
        </w:rPr>
      </w:pPr>
      <w:r w:rsidRPr="00647C87">
        <w:rPr>
          <w:b/>
        </w:rPr>
        <w:t xml:space="preserve">Proposal </w:t>
      </w:r>
      <w:r w:rsidR="00AD1B1F">
        <w:rPr>
          <w:b/>
        </w:rPr>
        <w:t>4</w:t>
      </w:r>
      <w:r>
        <w:rPr>
          <w:b/>
        </w:rPr>
        <w:t>: Downlink/Uplink SPS is activated using DCI as in 4G LTE SPS</w:t>
      </w:r>
      <w:r>
        <w:rPr>
          <w:b/>
          <w:lang w:eastAsia="sv-SE"/>
        </w:rPr>
        <w:t>.</w:t>
      </w:r>
    </w:p>
    <w:p w14:paraId="298FBA52" w14:textId="3D177092" w:rsidR="005E5D7C" w:rsidRDefault="005E5D7C" w:rsidP="005E5D7C">
      <w:r>
        <w:t xml:space="preserve">In order to make the reconfiguration faster, one method that has been introduced in LTE Rel-14, is the support of multiple SPS configurations, which can be switched by signaling a configuration index in the DCI. In order to save the number of bits in DCI that may need to be repurposed, a maximum of two configurations indices may be configured and switched in-between. </w:t>
      </w:r>
      <w:r w:rsidR="00C3053E">
        <w:t>RAN1 may need to confirm whether there are any bits available to be reuse</w:t>
      </w:r>
      <w:r w:rsidR="00861587">
        <w:t xml:space="preserve">d for the configuration index in the DCI. </w:t>
      </w:r>
    </w:p>
    <w:p w14:paraId="795EF44D" w14:textId="3BCDFB34" w:rsidR="005E5D7C" w:rsidRPr="00647C87" w:rsidRDefault="005E5D7C" w:rsidP="005E5D7C">
      <w:pPr>
        <w:rPr>
          <w:bCs/>
          <w:lang w:eastAsia="en-US"/>
        </w:rPr>
      </w:pPr>
      <w:r w:rsidRPr="00647C87">
        <w:rPr>
          <w:b/>
        </w:rPr>
        <w:t xml:space="preserve">Proposal </w:t>
      </w:r>
      <w:r w:rsidR="00AD1B1F">
        <w:rPr>
          <w:b/>
        </w:rPr>
        <w:t>5</w:t>
      </w:r>
      <w:r>
        <w:rPr>
          <w:b/>
        </w:rPr>
        <w:t xml:space="preserve">: </w:t>
      </w:r>
      <w:r w:rsidR="0075661C">
        <w:rPr>
          <w:b/>
        </w:rPr>
        <w:t>Introduce multiple SPS configurations that can be</w:t>
      </w:r>
      <w:r>
        <w:rPr>
          <w:b/>
        </w:rPr>
        <w:t xml:space="preserve"> sw</w:t>
      </w:r>
      <w:r w:rsidR="0075661C">
        <w:rPr>
          <w:b/>
        </w:rPr>
        <w:t>itched</w:t>
      </w:r>
      <w:r w:rsidR="00B4149C">
        <w:rPr>
          <w:b/>
        </w:rPr>
        <w:t xml:space="preserve"> using an SPS configuration index in the DCI</w:t>
      </w:r>
      <w:r>
        <w:rPr>
          <w:b/>
          <w:lang w:eastAsia="sv-SE"/>
        </w:rPr>
        <w:t>.</w:t>
      </w:r>
    </w:p>
    <w:p w14:paraId="2EAFE0AF" w14:textId="1E2546A6" w:rsidR="005E5D7C" w:rsidRPr="007E46A1" w:rsidRDefault="0075661C" w:rsidP="005E5D7C">
      <w:pPr>
        <w:rPr>
          <w:bCs/>
          <w:lang w:eastAsia="en-US"/>
        </w:rPr>
      </w:pPr>
      <w:r w:rsidRPr="00647C87">
        <w:rPr>
          <w:b/>
        </w:rPr>
        <w:t xml:space="preserve">Proposal </w:t>
      </w:r>
      <w:r w:rsidR="00AD1B1F">
        <w:rPr>
          <w:b/>
        </w:rPr>
        <w:t>6</w:t>
      </w:r>
      <w:r>
        <w:rPr>
          <w:b/>
        </w:rPr>
        <w:t xml:space="preserve">: The maximum number of SPS configurations is limited to 2. </w:t>
      </w:r>
    </w:p>
    <w:p w14:paraId="59362812" w14:textId="3A7E0D3E" w:rsidR="005E5D7C" w:rsidRPr="00B36E04" w:rsidRDefault="005E5D7C" w:rsidP="00B36E04">
      <w:pPr>
        <w:rPr>
          <w:b/>
        </w:rPr>
      </w:pPr>
    </w:p>
    <w:p w14:paraId="25304A96" w14:textId="0EA16BD9" w:rsidR="006D5E04" w:rsidRDefault="006D5E04" w:rsidP="006D5E04">
      <w:pPr>
        <w:pStyle w:val="Heading2"/>
      </w:pPr>
      <w:r>
        <w:t>Voice connection establishment</w:t>
      </w:r>
    </w:p>
    <w:p w14:paraId="41EAE7E6" w14:textId="7BDF2764" w:rsidR="00B9279E" w:rsidRDefault="00422BC7" w:rsidP="00714825">
      <w:r>
        <w:t xml:space="preserve">When a normal 5G UE initiates a voice call, the </w:t>
      </w:r>
      <w:r w:rsidR="00D763AB">
        <w:t xml:space="preserve">UE indicates in the establishment cause that an MO voice call has been initiated. In order to prepare the network, in particular an NB-IoT network, it is important that the network is made aware that a voice call is initiated. This is so that the network can begin </w:t>
      </w:r>
      <w:r w:rsidR="00663278">
        <w:t>reserve resources for the NB-IoT UE</w:t>
      </w:r>
      <w:r w:rsidR="006B4BDE">
        <w:t xml:space="preserve"> while the voice call is being setup and initiated in the core network</w:t>
      </w:r>
      <w:r w:rsidR="00B9279E">
        <w:t xml:space="preserve">. This is </w:t>
      </w:r>
      <w:r w:rsidR="00AC769C">
        <w:lastRenderedPageBreak/>
        <w:t xml:space="preserve">needed </w:t>
      </w:r>
      <w:r w:rsidR="00B9279E">
        <w:t xml:space="preserve">because the number of UEs that the network can allocate for IoT traffic and for voice services would likely vastly differ. </w:t>
      </w:r>
    </w:p>
    <w:p w14:paraId="17917E32" w14:textId="7E8836B9" w:rsidR="00F805C2" w:rsidRDefault="00B9279E" w:rsidP="00714825">
      <w:r>
        <w:t xml:space="preserve">For CP solution, an establishment cause in RRCConnectionRequest-NB would at least be required, while for UP solution an establishment/resume cause would need to be introduced in RRCConnectionRequest and RRCConnectionResumeRequest. </w:t>
      </w:r>
      <w:r w:rsidR="00011A7B">
        <w:t xml:space="preserve">However, for NB-IoT the resume cause reuses the establishment cause for RRC setup. </w:t>
      </w:r>
    </w:p>
    <w:p w14:paraId="7A321B0A" w14:textId="36D015AE" w:rsidR="00B9279E" w:rsidRPr="00647C87" w:rsidRDefault="00B9279E" w:rsidP="00B9279E">
      <w:pPr>
        <w:rPr>
          <w:bCs/>
          <w:lang w:eastAsia="en-US"/>
        </w:rPr>
      </w:pPr>
      <w:r w:rsidRPr="00647C87">
        <w:rPr>
          <w:b/>
        </w:rPr>
        <w:t xml:space="preserve">Proposal </w:t>
      </w:r>
      <w:r w:rsidR="00D83051">
        <w:rPr>
          <w:b/>
        </w:rPr>
        <w:t>7</w:t>
      </w:r>
      <w:r w:rsidRPr="00647C87">
        <w:rPr>
          <w:b/>
        </w:rPr>
        <w:t>:</w:t>
      </w:r>
      <w:r w:rsidR="00011A7B">
        <w:rPr>
          <w:b/>
        </w:rPr>
        <w:t xml:space="preserve"> At least</w:t>
      </w:r>
      <w:r w:rsidRPr="00647C87">
        <w:rPr>
          <w:b/>
        </w:rPr>
        <w:t xml:space="preserve"> </w:t>
      </w:r>
      <w:r w:rsidR="00011A7B">
        <w:rPr>
          <w:b/>
        </w:rPr>
        <w:t>i</w:t>
      </w:r>
      <w:r>
        <w:rPr>
          <w:b/>
        </w:rPr>
        <w:t>ntroduce a new establishment cause for MO voice</w:t>
      </w:r>
      <w:r>
        <w:rPr>
          <w:b/>
          <w:lang w:eastAsia="sv-SE"/>
        </w:rPr>
        <w:t>.</w:t>
      </w:r>
      <w:r w:rsidR="00011A7B">
        <w:rPr>
          <w:b/>
          <w:lang w:eastAsia="sv-SE"/>
        </w:rPr>
        <w:t xml:space="preserve"> </w:t>
      </w:r>
    </w:p>
    <w:p w14:paraId="4066A248" w14:textId="2772A519" w:rsidR="00172C21" w:rsidRDefault="00172C21" w:rsidP="00714825"/>
    <w:p w14:paraId="5FF2457F" w14:textId="72E1A9E3" w:rsidR="00A209D6" w:rsidRPr="006E13D1" w:rsidRDefault="008C3057" w:rsidP="003F11FC">
      <w:pPr>
        <w:pStyle w:val="Heading1"/>
        <w:jc w:val="both"/>
      </w:pPr>
      <w:r>
        <w:t>Conclusion</w:t>
      </w:r>
    </w:p>
    <w:p w14:paraId="6B206649" w14:textId="0D1E27AB" w:rsidR="00C060FE" w:rsidRDefault="006D4D6F" w:rsidP="00FA3474">
      <w:pPr>
        <w:rPr>
          <w:lang w:eastAsia="ko-KR"/>
        </w:rPr>
      </w:pPr>
      <w:r w:rsidRPr="00F97E01">
        <w:rPr>
          <w:lang w:eastAsia="ko-KR"/>
        </w:rPr>
        <w:t>In this contribution</w:t>
      </w:r>
      <w:r w:rsidR="008C2BBB">
        <w:rPr>
          <w:lang w:eastAsia="ko-KR"/>
        </w:rPr>
        <w:t>,</w:t>
      </w:r>
      <w:r w:rsidRPr="00F97E01">
        <w:rPr>
          <w:lang w:eastAsia="ko-KR"/>
        </w:rPr>
        <w:t xml:space="preserve"> we discuss</w:t>
      </w:r>
      <w:r w:rsidR="00793B9D">
        <w:rPr>
          <w:lang w:eastAsia="ko-KR"/>
        </w:rPr>
        <w:t>ed</w:t>
      </w:r>
      <w:r w:rsidRPr="00F97E01">
        <w:rPr>
          <w:lang w:eastAsia="ko-KR"/>
        </w:rPr>
        <w:t xml:space="preserve"> </w:t>
      </w:r>
      <w:r w:rsidR="008C2BBB">
        <w:rPr>
          <w:lang w:eastAsia="ko-KR"/>
        </w:rPr>
        <w:t xml:space="preserve">issues related to </w:t>
      </w:r>
      <w:r w:rsidR="00F805C2">
        <w:rPr>
          <w:lang w:eastAsia="ko-KR"/>
        </w:rPr>
        <w:t>voice over NB-IoT NTN</w:t>
      </w:r>
      <w:r w:rsidR="008C2BBB">
        <w:rPr>
          <w:lang w:eastAsia="ko-KR"/>
        </w:rPr>
        <w:t>:</w:t>
      </w:r>
    </w:p>
    <w:p w14:paraId="46DC8772" w14:textId="77777777" w:rsidR="00121EED" w:rsidRPr="00122198" w:rsidRDefault="00121EED" w:rsidP="00121EED">
      <w:pPr>
        <w:pStyle w:val="PatentBody"/>
        <w:numPr>
          <w:ilvl w:val="0"/>
          <w:numId w:val="0"/>
        </w:numPr>
        <w:spacing w:after="180" w:line="240" w:lineRule="auto"/>
        <w:jc w:val="both"/>
        <w:rPr>
          <w:sz w:val="18"/>
        </w:rPr>
      </w:pPr>
      <w:r>
        <w:rPr>
          <w:b/>
          <w:sz w:val="20"/>
        </w:rPr>
        <w:t>Observation 1</w:t>
      </w:r>
      <w:r w:rsidRPr="00122198">
        <w:rPr>
          <w:b/>
          <w:sz w:val="20"/>
        </w:rPr>
        <w:t xml:space="preserve">: </w:t>
      </w:r>
      <w:r>
        <w:rPr>
          <w:b/>
          <w:sz w:val="20"/>
        </w:rPr>
        <w:t>The main cons of CP solution is that it was never designed to support voice traffic and that there is no support for RRC reconfiguration</w:t>
      </w:r>
      <w:r w:rsidRPr="00122198">
        <w:rPr>
          <w:b/>
          <w:sz w:val="20"/>
        </w:rPr>
        <w:t>.</w:t>
      </w:r>
    </w:p>
    <w:p w14:paraId="1544F9BB" w14:textId="77777777" w:rsidR="00121EED" w:rsidRPr="00122198" w:rsidRDefault="00121EED" w:rsidP="00121EED">
      <w:pPr>
        <w:pStyle w:val="PatentBody"/>
        <w:numPr>
          <w:ilvl w:val="0"/>
          <w:numId w:val="0"/>
        </w:numPr>
        <w:spacing w:after="180" w:line="240" w:lineRule="auto"/>
        <w:jc w:val="both"/>
        <w:rPr>
          <w:sz w:val="18"/>
        </w:rPr>
      </w:pPr>
      <w:r>
        <w:rPr>
          <w:b/>
          <w:sz w:val="20"/>
        </w:rPr>
        <w:t>Observation 2</w:t>
      </w:r>
      <w:r w:rsidRPr="00122198">
        <w:rPr>
          <w:b/>
          <w:sz w:val="20"/>
        </w:rPr>
        <w:t xml:space="preserve">: </w:t>
      </w:r>
      <w:r>
        <w:rPr>
          <w:b/>
          <w:sz w:val="20"/>
        </w:rPr>
        <w:t>The UP solution relies on how voice traffic has been configured and transmitted since 3G/4G times – changing this presents a challenge for network operators</w:t>
      </w:r>
      <w:r w:rsidRPr="00122198">
        <w:rPr>
          <w:b/>
          <w:sz w:val="20"/>
        </w:rPr>
        <w:t>.</w:t>
      </w:r>
    </w:p>
    <w:p w14:paraId="6D5121AC" w14:textId="77777777" w:rsidR="00121EED" w:rsidRPr="00122198" w:rsidRDefault="00121EED" w:rsidP="00121EED">
      <w:pPr>
        <w:pStyle w:val="PatentBody"/>
        <w:numPr>
          <w:ilvl w:val="0"/>
          <w:numId w:val="0"/>
        </w:numPr>
        <w:spacing w:after="180" w:line="240" w:lineRule="auto"/>
        <w:jc w:val="both"/>
        <w:rPr>
          <w:sz w:val="18"/>
        </w:rPr>
      </w:pPr>
      <w:r>
        <w:rPr>
          <w:b/>
          <w:sz w:val="20"/>
        </w:rPr>
        <w:t>Observation 3</w:t>
      </w:r>
      <w:r w:rsidRPr="00122198">
        <w:rPr>
          <w:b/>
          <w:sz w:val="20"/>
        </w:rPr>
        <w:t xml:space="preserve">: </w:t>
      </w:r>
      <w:r>
        <w:rPr>
          <w:b/>
          <w:sz w:val="20"/>
        </w:rPr>
        <w:t>The main cons of UP solution is that it has not been widely deployed so far</w:t>
      </w:r>
      <w:r w:rsidRPr="00122198">
        <w:rPr>
          <w:b/>
          <w:sz w:val="20"/>
        </w:rPr>
        <w:t>.</w:t>
      </w:r>
    </w:p>
    <w:p w14:paraId="108EE142" w14:textId="77777777" w:rsidR="00121EED" w:rsidRPr="00122198" w:rsidRDefault="00121EED" w:rsidP="00121EED">
      <w:pPr>
        <w:pStyle w:val="PatentBody"/>
        <w:numPr>
          <w:ilvl w:val="0"/>
          <w:numId w:val="0"/>
        </w:numPr>
        <w:spacing w:after="180" w:line="240" w:lineRule="auto"/>
        <w:jc w:val="both"/>
        <w:rPr>
          <w:sz w:val="18"/>
        </w:rPr>
      </w:pPr>
      <w:r>
        <w:rPr>
          <w:b/>
          <w:sz w:val="20"/>
        </w:rPr>
        <w:t>Observation 4</w:t>
      </w:r>
      <w:r w:rsidRPr="00122198">
        <w:rPr>
          <w:b/>
          <w:sz w:val="20"/>
        </w:rPr>
        <w:t xml:space="preserve">: </w:t>
      </w:r>
      <w:r>
        <w:rPr>
          <w:b/>
          <w:sz w:val="20"/>
        </w:rPr>
        <w:t>The issue of RoHC decompression for the UP solution has been overstated</w:t>
      </w:r>
      <w:r w:rsidRPr="00122198">
        <w:rPr>
          <w:b/>
          <w:sz w:val="20"/>
        </w:rPr>
        <w:t>.</w:t>
      </w:r>
    </w:p>
    <w:p w14:paraId="2B5E7167" w14:textId="77777777" w:rsidR="00121EED" w:rsidRPr="00122198" w:rsidRDefault="00121EED" w:rsidP="00121EED">
      <w:pPr>
        <w:pStyle w:val="PatentBody"/>
        <w:numPr>
          <w:ilvl w:val="0"/>
          <w:numId w:val="0"/>
        </w:numPr>
        <w:spacing w:after="180" w:line="240" w:lineRule="auto"/>
        <w:jc w:val="both"/>
        <w:rPr>
          <w:sz w:val="18"/>
        </w:rPr>
      </w:pPr>
      <w:r>
        <w:rPr>
          <w:b/>
          <w:sz w:val="20"/>
        </w:rPr>
        <w:t>Observation 5</w:t>
      </w:r>
      <w:r w:rsidRPr="00122198">
        <w:rPr>
          <w:b/>
          <w:sz w:val="20"/>
        </w:rPr>
        <w:t xml:space="preserve">: </w:t>
      </w:r>
      <w:r>
        <w:rPr>
          <w:b/>
          <w:sz w:val="20"/>
        </w:rPr>
        <w:t>It is not up to RAN2 whether to specify voice over IP for NB-IoT NTN</w:t>
      </w:r>
      <w:r w:rsidRPr="00122198">
        <w:rPr>
          <w:b/>
          <w:sz w:val="20"/>
        </w:rPr>
        <w:t>.</w:t>
      </w:r>
    </w:p>
    <w:p w14:paraId="58E47EE5" w14:textId="50E504BC" w:rsidR="00172C21" w:rsidRDefault="00172C21" w:rsidP="00FA3474">
      <w:pPr>
        <w:rPr>
          <w:lang w:eastAsia="ko-KR"/>
        </w:rPr>
      </w:pPr>
    </w:p>
    <w:p w14:paraId="3D428E16" w14:textId="77777777" w:rsidR="00121EED" w:rsidRPr="001443C6" w:rsidRDefault="00121EED" w:rsidP="00121EED">
      <w:pPr>
        <w:rPr>
          <w:b/>
        </w:rPr>
      </w:pPr>
      <w:r w:rsidRPr="00647C87">
        <w:rPr>
          <w:b/>
        </w:rPr>
        <w:t xml:space="preserve">Proposal </w:t>
      </w:r>
      <w:r>
        <w:rPr>
          <w:b/>
        </w:rPr>
        <w:t>1</w:t>
      </w:r>
      <w:r w:rsidRPr="00647C87">
        <w:rPr>
          <w:b/>
        </w:rPr>
        <w:t xml:space="preserve">: </w:t>
      </w:r>
      <w:r>
        <w:rPr>
          <w:b/>
        </w:rPr>
        <w:t xml:space="preserve">RAN2 confirms that UP solution is supported for voice over NB-IoT NTN.  </w:t>
      </w:r>
    </w:p>
    <w:p w14:paraId="05BEF39D" w14:textId="77777777" w:rsidR="00121EED" w:rsidRPr="001443C6" w:rsidRDefault="00121EED" w:rsidP="00121EED">
      <w:pPr>
        <w:rPr>
          <w:b/>
        </w:rPr>
      </w:pPr>
      <w:r w:rsidRPr="00647C87">
        <w:rPr>
          <w:b/>
        </w:rPr>
        <w:t xml:space="preserve">Proposal </w:t>
      </w:r>
      <w:r>
        <w:rPr>
          <w:b/>
        </w:rPr>
        <w:t>2</w:t>
      </w:r>
      <w:r w:rsidRPr="00647C87">
        <w:rPr>
          <w:b/>
        </w:rPr>
        <w:t xml:space="preserve">: </w:t>
      </w:r>
      <w:r>
        <w:rPr>
          <w:b/>
        </w:rPr>
        <w:t xml:space="preserve">Send LS to inform RAN, SA2, SA3 and CT1. </w:t>
      </w:r>
    </w:p>
    <w:p w14:paraId="1F6A8516" w14:textId="77777777" w:rsidR="00121EED" w:rsidRPr="00F6316B" w:rsidRDefault="00121EED" w:rsidP="00121EED">
      <w:pPr>
        <w:pStyle w:val="PatentBody"/>
        <w:numPr>
          <w:ilvl w:val="0"/>
          <w:numId w:val="0"/>
        </w:numPr>
        <w:spacing w:after="180" w:line="240" w:lineRule="auto"/>
        <w:jc w:val="both"/>
        <w:rPr>
          <w:sz w:val="18"/>
        </w:rPr>
      </w:pPr>
      <w:r w:rsidRPr="00122198">
        <w:rPr>
          <w:b/>
          <w:sz w:val="20"/>
        </w:rPr>
        <w:t xml:space="preserve">Proposal </w:t>
      </w:r>
      <w:r>
        <w:rPr>
          <w:b/>
          <w:sz w:val="20"/>
        </w:rPr>
        <w:t>3</w:t>
      </w:r>
      <w:r w:rsidRPr="00122198">
        <w:rPr>
          <w:b/>
          <w:sz w:val="20"/>
        </w:rPr>
        <w:t xml:space="preserve">: </w:t>
      </w:r>
      <w:r>
        <w:rPr>
          <w:b/>
          <w:sz w:val="20"/>
        </w:rPr>
        <w:t>RAN2 to address the co-existence between using UP for voice and CP solution for small payloads</w:t>
      </w:r>
      <w:r w:rsidRPr="00122198">
        <w:rPr>
          <w:b/>
          <w:sz w:val="20"/>
        </w:rPr>
        <w:t>.</w:t>
      </w:r>
    </w:p>
    <w:p w14:paraId="5B3CAA83" w14:textId="77777777" w:rsidR="00121EED" w:rsidRPr="00647C87" w:rsidRDefault="00121EED" w:rsidP="00121EED">
      <w:pPr>
        <w:rPr>
          <w:bCs/>
          <w:lang w:eastAsia="en-US"/>
        </w:rPr>
      </w:pPr>
      <w:r w:rsidRPr="00647C87">
        <w:rPr>
          <w:b/>
        </w:rPr>
        <w:t xml:space="preserve">Proposal </w:t>
      </w:r>
      <w:r>
        <w:rPr>
          <w:b/>
        </w:rPr>
        <w:t>4: Downlink/Uplink SPS is activated using DCI as in 4G LTE SPS</w:t>
      </w:r>
      <w:r>
        <w:rPr>
          <w:b/>
          <w:lang w:eastAsia="sv-SE"/>
        </w:rPr>
        <w:t>.</w:t>
      </w:r>
    </w:p>
    <w:p w14:paraId="0990452D" w14:textId="77777777" w:rsidR="00121EED" w:rsidRPr="00647C87" w:rsidRDefault="00121EED" w:rsidP="00121EED">
      <w:pPr>
        <w:rPr>
          <w:bCs/>
          <w:lang w:eastAsia="en-US"/>
        </w:rPr>
      </w:pPr>
      <w:r w:rsidRPr="00647C87">
        <w:rPr>
          <w:b/>
        </w:rPr>
        <w:t xml:space="preserve">Proposal </w:t>
      </w:r>
      <w:r>
        <w:rPr>
          <w:b/>
        </w:rPr>
        <w:t>5: Introduce multiple SPS configurations that can be switched using an SPS configuration index in the DCI</w:t>
      </w:r>
      <w:r>
        <w:rPr>
          <w:b/>
          <w:lang w:eastAsia="sv-SE"/>
        </w:rPr>
        <w:t>.</w:t>
      </w:r>
    </w:p>
    <w:p w14:paraId="7EBA7987" w14:textId="77777777" w:rsidR="00121EED" w:rsidRPr="007E46A1" w:rsidRDefault="00121EED" w:rsidP="00121EED">
      <w:pPr>
        <w:rPr>
          <w:bCs/>
          <w:lang w:eastAsia="en-US"/>
        </w:rPr>
      </w:pPr>
      <w:r w:rsidRPr="00647C87">
        <w:rPr>
          <w:b/>
        </w:rPr>
        <w:t xml:space="preserve">Proposal </w:t>
      </w:r>
      <w:r>
        <w:rPr>
          <w:b/>
        </w:rPr>
        <w:t xml:space="preserve">6: The maximum number of SPS configurations is limited to 2. </w:t>
      </w:r>
    </w:p>
    <w:p w14:paraId="592CC140" w14:textId="77777777" w:rsidR="00121EED" w:rsidRPr="00647C87" w:rsidRDefault="00121EED" w:rsidP="00121EED">
      <w:pPr>
        <w:rPr>
          <w:bCs/>
          <w:lang w:eastAsia="en-US"/>
        </w:rPr>
      </w:pPr>
      <w:r w:rsidRPr="00647C87">
        <w:rPr>
          <w:b/>
        </w:rPr>
        <w:t xml:space="preserve">Proposal </w:t>
      </w:r>
      <w:r>
        <w:rPr>
          <w:b/>
        </w:rPr>
        <w:t>7</w:t>
      </w:r>
      <w:r w:rsidRPr="00647C87">
        <w:rPr>
          <w:b/>
        </w:rPr>
        <w:t>:</w:t>
      </w:r>
      <w:r>
        <w:rPr>
          <w:b/>
        </w:rPr>
        <w:t xml:space="preserve"> At least</w:t>
      </w:r>
      <w:r w:rsidRPr="00647C87">
        <w:rPr>
          <w:b/>
        </w:rPr>
        <w:t xml:space="preserve"> </w:t>
      </w:r>
      <w:r>
        <w:rPr>
          <w:b/>
        </w:rPr>
        <w:t>introduce a new establishment cause for MO voice</w:t>
      </w:r>
      <w:r>
        <w:rPr>
          <w:b/>
          <w:lang w:eastAsia="sv-SE"/>
        </w:rPr>
        <w:t xml:space="preserve">. </w:t>
      </w:r>
    </w:p>
    <w:p w14:paraId="2EEF2131" w14:textId="400C0396" w:rsidR="00BA3F0F" w:rsidRDefault="00BA3F0F" w:rsidP="00254045">
      <w:pPr>
        <w:jc w:val="both"/>
        <w:rPr>
          <w:b/>
        </w:rPr>
      </w:pPr>
    </w:p>
    <w:p w14:paraId="6408D72B" w14:textId="59651DF4" w:rsidR="0083484D" w:rsidRPr="00FF7C4E" w:rsidRDefault="00051DF8" w:rsidP="0083484D">
      <w:pPr>
        <w:pStyle w:val="Heading1"/>
      </w:pPr>
      <w:r>
        <w:t>Reference</w:t>
      </w:r>
      <w:r w:rsidR="0083484D" w:rsidRPr="00001886">
        <w:t xml:space="preserve"> </w:t>
      </w:r>
    </w:p>
    <w:p w14:paraId="7DE0901A" w14:textId="484F4E42" w:rsidR="009607A6" w:rsidRPr="00F805C2" w:rsidRDefault="00045C87" w:rsidP="002014B3">
      <w:pPr>
        <w:pStyle w:val="references"/>
        <w:spacing w:after="180" w:line="240" w:lineRule="auto"/>
        <w:rPr>
          <w:szCs w:val="20"/>
        </w:rPr>
      </w:pPr>
      <w:r>
        <w:rPr>
          <w:rFonts w:ascii="Arial" w:hAnsi="Arial" w:cs="Arial"/>
          <w:szCs w:val="20"/>
        </w:rPr>
        <w:t>RP-25</w:t>
      </w:r>
      <w:r w:rsidR="007B4617">
        <w:rPr>
          <w:rFonts w:ascii="Arial" w:hAnsi="Arial" w:cs="Arial"/>
          <w:szCs w:val="20"/>
        </w:rPr>
        <w:t>1867</w:t>
      </w:r>
      <w:r>
        <w:rPr>
          <w:rFonts w:ascii="Arial" w:hAnsi="Arial" w:cs="Arial"/>
          <w:szCs w:val="20"/>
        </w:rPr>
        <w:t xml:space="preserve">, Revised WID on Non-Terrestrial Networks (NTN) for </w:t>
      </w:r>
      <w:r w:rsidR="007B4617">
        <w:rPr>
          <w:rFonts w:ascii="Arial" w:hAnsi="Arial" w:cs="Arial"/>
          <w:szCs w:val="20"/>
        </w:rPr>
        <w:t>Internet of Things (IoT) Phase 4</w:t>
      </w:r>
      <w:r>
        <w:rPr>
          <w:rFonts w:ascii="Arial" w:hAnsi="Arial" w:cs="Arial"/>
          <w:szCs w:val="20"/>
        </w:rPr>
        <w:t xml:space="preserve">, </w:t>
      </w:r>
      <w:r w:rsidR="007B4617">
        <w:rPr>
          <w:rFonts w:ascii="Arial" w:hAnsi="Arial" w:cs="Arial"/>
          <w:szCs w:val="20"/>
        </w:rPr>
        <w:t>Vivo</w:t>
      </w:r>
      <w:r>
        <w:rPr>
          <w:rFonts w:ascii="Arial" w:hAnsi="Arial" w:cs="Arial"/>
          <w:szCs w:val="20"/>
        </w:rPr>
        <w:t>, RAN#10</w:t>
      </w:r>
      <w:r w:rsidR="007B4617">
        <w:rPr>
          <w:rFonts w:ascii="Arial" w:hAnsi="Arial" w:cs="Arial"/>
          <w:szCs w:val="20"/>
        </w:rPr>
        <w:t>8</w:t>
      </w:r>
      <w:r>
        <w:rPr>
          <w:rFonts w:ascii="Arial" w:hAnsi="Arial" w:cs="Arial"/>
          <w:szCs w:val="20"/>
        </w:rPr>
        <w:t xml:space="preserve">, </w:t>
      </w:r>
      <w:r w:rsidR="007B4617">
        <w:rPr>
          <w:rFonts w:ascii="Arial" w:hAnsi="Arial" w:cs="Arial"/>
          <w:szCs w:val="20"/>
        </w:rPr>
        <w:t>Prague, Czechia</w:t>
      </w:r>
      <w:r>
        <w:rPr>
          <w:rFonts w:ascii="Arial" w:hAnsi="Arial" w:cs="Arial"/>
          <w:szCs w:val="20"/>
        </w:rPr>
        <w:t xml:space="preserve">, </w:t>
      </w:r>
      <w:r w:rsidR="007B4617">
        <w:rPr>
          <w:rFonts w:ascii="Arial" w:hAnsi="Arial" w:cs="Arial"/>
          <w:szCs w:val="20"/>
        </w:rPr>
        <w:t>June</w:t>
      </w:r>
      <w:r>
        <w:rPr>
          <w:rFonts w:ascii="Arial" w:hAnsi="Arial" w:cs="Arial"/>
          <w:szCs w:val="20"/>
        </w:rPr>
        <w:t xml:space="preserve"> 2025.</w:t>
      </w:r>
      <w:r w:rsidR="00CA53D6" w:rsidRPr="002014B3">
        <w:rPr>
          <w:rFonts w:ascii="Arial" w:hAnsi="Arial" w:cs="Arial"/>
          <w:szCs w:val="20"/>
        </w:rPr>
        <w:t xml:space="preserve"> </w:t>
      </w:r>
    </w:p>
    <w:p w14:paraId="7F2C6C88" w14:textId="234A46CD" w:rsidR="008655C1" w:rsidRDefault="008655C1" w:rsidP="008655C1">
      <w:pPr>
        <w:pStyle w:val="references"/>
        <w:numPr>
          <w:ilvl w:val="0"/>
          <w:numId w:val="0"/>
        </w:numPr>
        <w:spacing w:after="180" w:line="240" w:lineRule="auto"/>
        <w:ind w:left="360" w:hanging="360"/>
        <w:rPr>
          <w:rFonts w:ascii="Arial" w:hAnsi="Arial" w:cs="Arial"/>
          <w:szCs w:val="20"/>
        </w:rPr>
      </w:pPr>
    </w:p>
    <w:sectPr w:rsidR="00865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E9F20" w14:textId="77777777" w:rsidR="00FA519A" w:rsidRDefault="00FA519A" w:rsidP="00051DF8">
      <w:r>
        <w:separator/>
      </w:r>
    </w:p>
  </w:endnote>
  <w:endnote w:type="continuationSeparator" w:id="0">
    <w:p w14:paraId="445A18BF" w14:textId="77777777" w:rsidR="00FA519A" w:rsidRDefault="00FA519A" w:rsidP="00051DF8">
      <w:r>
        <w:continuationSeparator/>
      </w:r>
    </w:p>
  </w:endnote>
  <w:endnote w:type="continuationNotice" w:id="1">
    <w:p w14:paraId="39715A25" w14:textId="77777777" w:rsidR="00FA519A" w:rsidRDefault="00FA519A"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A0529" w14:textId="77777777" w:rsidR="00FA519A" w:rsidRDefault="00FA519A" w:rsidP="00051DF8">
      <w:r>
        <w:separator/>
      </w:r>
    </w:p>
  </w:footnote>
  <w:footnote w:type="continuationSeparator" w:id="0">
    <w:p w14:paraId="697F61A6" w14:textId="77777777" w:rsidR="00FA519A" w:rsidRDefault="00FA519A" w:rsidP="00051DF8">
      <w:r>
        <w:continuationSeparator/>
      </w:r>
    </w:p>
  </w:footnote>
  <w:footnote w:type="continuationNotice" w:id="1">
    <w:p w14:paraId="54DFC01D" w14:textId="77777777" w:rsidR="00FA519A" w:rsidRDefault="00FA519A"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BE0794"/>
    <w:multiLevelType w:val="hybridMultilevel"/>
    <w:tmpl w:val="EEB42F84"/>
    <w:lvl w:ilvl="0" w:tplc="FF0E5F36">
      <w:start w:val="2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9"/>
  </w:num>
  <w:num w:numId="4">
    <w:abstractNumId w:val="6"/>
  </w:num>
  <w:num w:numId="5">
    <w:abstractNumId w:val="16"/>
  </w:num>
  <w:num w:numId="6">
    <w:abstractNumId w:val="14"/>
  </w:num>
  <w:num w:numId="7">
    <w:abstractNumId w:val="2"/>
  </w:num>
  <w:num w:numId="8">
    <w:abstractNumId w:val="17"/>
  </w:num>
  <w:num w:numId="9">
    <w:abstractNumId w:val="10"/>
  </w:num>
  <w:num w:numId="10">
    <w:abstractNumId w:val="5"/>
  </w:num>
  <w:num w:numId="11">
    <w:abstractNumId w:val="4"/>
  </w:num>
  <w:num w:numId="12">
    <w:abstractNumId w:val="15"/>
  </w:num>
  <w:num w:numId="13">
    <w:abstractNumId w:val="1"/>
  </w:num>
  <w:num w:numId="14">
    <w:abstractNumId w:val="0"/>
    <w:lvlOverride w:ilvl="0">
      <w:startOverride w:val="1"/>
    </w:lvlOverride>
  </w:num>
  <w:num w:numId="15">
    <w:abstractNumId w:val="8"/>
  </w:num>
  <w:num w:numId="16">
    <w:abstractNumId w:val="7"/>
  </w:num>
  <w:num w:numId="17">
    <w:abstractNumId w:val="3"/>
  </w:num>
  <w:num w:numId="18">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163B"/>
    <w:rsid w:val="00011A7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5B8A"/>
    <w:rsid w:val="00026BFC"/>
    <w:rsid w:val="00027970"/>
    <w:rsid w:val="00027AEF"/>
    <w:rsid w:val="00027DC5"/>
    <w:rsid w:val="000302F2"/>
    <w:rsid w:val="00032642"/>
    <w:rsid w:val="00033313"/>
    <w:rsid w:val="00033328"/>
    <w:rsid w:val="00033397"/>
    <w:rsid w:val="000339E1"/>
    <w:rsid w:val="000343C2"/>
    <w:rsid w:val="00035A5D"/>
    <w:rsid w:val="00035C4E"/>
    <w:rsid w:val="00035DDB"/>
    <w:rsid w:val="00035DF0"/>
    <w:rsid w:val="00036A24"/>
    <w:rsid w:val="000374AF"/>
    <w:rsid w:val="000375A6"/>
    <w:rsid w:val="00040095"/>
    <w:rsid w:val="000403D7"/>
    <w:rsid w:val="000406CE"/>
    <w:rsid w:val="00040932"/>
    <w:rsid w:val="0004169F"/>
    <w:rsid w:val="0004184F"/>
    <w:rsid w:val="00042C77"/>
    <w:rsid w:val="0004383E"/>
    <w:rsid w:val="0004585B"/>
    <w:rsid w:val="00045C87"/>
    <w:rsid w:val="00046914"/>
    <w:rsid w:val="000472BC"/>
    <w:rsid w:val="00050A40"/>
    <w:rsid w:val="000516AD"/>
    <w:rsid w:val="00051A55"/>
    <w:rsid w:val="00051D35"/>
    <w:rsid w:val="00051DF8"/>
    <w:rsid w:val="00051EFD"/>
    <w:rsid w:val="00052840"/>
    <w:rsid w:val="0005302A"/>
    <w:rsid w:val="0005588D"/>
    <w:rsid w:val="00057F6E"/>
    <w:rsid w:val="00060D3E"/>
    <w:rsid w:val="000621FF"/>
    <w:rsid w:val="00062B13"/>
    <w:rsid w:val="00064501"/>
    <w:rsid w:val="000647B6"/>
    <w:rsid w:val="00064A09"/>
    <w:rsid w:val="00064E50"/>
    <w:rsid w:val="00065268"/>
    <w:rsid w:val="000664E4"/>
    <w:rsid w:val="00067854"/>
    <w:rsid w:val="00070BD9"/>
    <w:rsid w:val="00071C4F"/>
    <w:rsid w:val="00072646"/>
    <w:rsid w:val="00073C9C"/>
    <w:rsid w:val="0007792A"/>
    <w:rsid w:val="00080512"/>
    <w:rsid w:val="00081240"/>
    <w:rsid w:val="000824A8"/>
    <w:rsid w:val="0008378E"/>
    <w:rsid w:val="00085269"/>
    <w:rsid w:val="00086753"/>
    <w:rsid w:val="00090468"/>
    <w:rsid w:val="00090CD4"/>
    <w:rsid w:val="000914AC"/>
    <w:rsid w:val="000930CA"/>
    <w:rsid w:val="00094568"/>
    <w:rsid w:val="00094C6B"/>
    <w:rsid w:val="00095044"/>
    <w:rsid w:val="000A4C20"/>
    <w:rsid w:val="000A56F2"/>
    <w:rsid w:val="000A60C3"/>
    <w:rsid w:val="000A627A"/>
    <w:rsid w:val="000B0115"/>
    <w:rsid w:val="000B02F8"/>
    <w:rsid w:val="000B0B40"/>
    <w:rsid w:val="000B0BF3"/>
    <w:rsid w:val="000B0EF0"/>
    <w:rsid w:val="000B1752"/>
    <w:rsid w:val="000B40D8"/>
    <w:rsid w:val="000B4877"/>
    <w:rsid w:val="000B5511"/>
    <w:rsid w:val="000B6398"/>
    <w:rsid w:val="000B66D6"/>
    <w:rsid w:val="000B7BCF"/>
    <w:rsid w:val="000C18FE"/>
    <w:rsid w:val="000C259D"/>
    <w:rsid w:val="000C2B2C"/>
    <w:rsid w:val="000C522B"/>
    <w:rsid w:val="000C5340"/>
    <w:rsid w:val="000C66E7"/>
    <w:rsid w:val="000D2E51"/>
    <w:rsid w:val="000D3336"/>
    <w:rsid w:val="000D4B95"/>
    <w:rsid w:val="000D58AB"/>
    <w:rsid w:val="000D64F1"/>
    <w:rsid w:val="000D6E3F"/>
    <w:rsid w:val="000D75DC"/>
    <w:rsid w:val="000E01FF"/>
    <w:rsid w:val="000E08A8"/>
    <w:rsid w:val="000E22C8"/>
    <w:rsid w:val="000E3934"/>
    <w:rsid w:val="000E4069"/>
    <w:rsid w:val="000E5108"/>
    <w:rsid w:val="000E6808"/>
    <w:rsid w:val="000E72AA"/>
    <w:rsid w:val="000F09B5"/>
    <w:rsid w:val="000F3D49"/>
    <w:rsid w:val="000F431E"/>
    <w:rsid w:val="000F481F"/>
    <w:rsid w:val="000F526A"/>
    <w:rsid w:val="000F57DC"/>
    <w:rsid w:val="000F678B"/>
    <w:rsid w:val="000F6A70"/>
    <w:rsid w:val="000F6CE7"/>
    <w:rsid w:val="000F77A9"/>
    <w:rsid w:val="000F7A11"/>
    <w:rsid w:val="00100327"/>
    <w:rsid w:val="00100A0F"/>
    <w:rsid w:val="001010DB"/>
    <w:rsid w:val="001011C1"/>
    <w:rsid w:val="001032C0"/>
    <w:rsid w:val="0010368C"/>
    <w:rsid w:val="00104660"/>
    <w:rsid w:val="0010781D"/>
    <w:rsid w:val="00111BB4"/>
    <w:rsid w:val="00112A4B"/>
    <w:rsid w:val="00112AE8"/>
    <w:rsid w:val="00112F1A"/>
    <w:rsid w:val="00115254"/>
    <w:rsid w:val="00116E36"/>
    <w:rsid w:val="00117C7C"/>
    <w:rsid w:val="0012049E"/>
    <w:rsid w:val="001209F8"/>
    <w:rsid w:val="00120B60"/>
    <w:rsid w:val="00121EED"/>
    <w:rsid w:val="00122198"/>
    <w:rsid w:val="001226A2"/>
    <w:rsid w:val="00123AC6"/>
    <w:rsid w:val="00124DD4"/>
    <w:rsid w:val="0012502C"/>
    <w:rsid w:val="00126400"/>
    <w:rsid w:val="00130A42"/>
    <w:rsid w:val="001311DA"/>
    <w:rsid w:val="00131BCA"/>
    <w:rsid w:val="00133054"/>
    <w:rsid w:val="001330DF"/>
    <w:rsid w:val="0013373E"/>
    <w:rsid w:val="0013585C"/>
    <w:rsid w:val="00135B21"/>
    <w:rsid w:val="001370A3"/>
    <w:rsid w:val="0014230B"/>
    <w:rsid w:val="00143363"/>
    <w:rsid w:val="001436BC"/>
    <w:rsid w:val="001443C6"/>
    <w:rsid w:val="001446F4"/>
    <w:rsid w:val="00145075"/>
    <w:rsid w:val="0014623B"/>
    <w:rsid w:val="0015006E"/>
    <w:rsid w:val="001500B8"/>
    <w:rsid w:val="00152D97"/>
    <w:rsid w:val="00157404"/>
    <w:rsid w:val="00160545"/>
    <w:rsid w:val="001617E5"/>
    <w:rsid w:val="00161BC0"/>
    <w:rsid w:val="001644D9"/>
    <w:rsid w:val="00165A0D"/>
    <w:rsid w:val="00166728"/>
    <w:rsid w:val="0016769C"/>
    <w:rsid w:val="00170047"/>
    <w:rsid w:val="00171DA1"/>
    <w:rsid w:val="00172014"/>
    <w:rsid w:val="00172C21"/>
    <w:rsid w:val="001741A0"/>
    <w:rsid w:val="00174291"/>
    <w:rsid w:val="00174398"/>
    <w:rsid w:val="00175FA0"/>
    <w:rsid w:val="001767C8"/>
    <w:rsid w:val="00177C51"/>
    <w:rsid w:val="00180692"/>
    <w:rsid w:val="00180D84"/>
    <w:rsid w:val="0018139B"/>
    <w:rsid w:val="00181483"/>
    <w:rsid w:val="00181B0C"/>
    <w:rsid w:val="00182E67"/>
    <w:rsid w:val="0018307F"/>
    <w:rsid w:val="00183778"/>
    <w:rsid w:val="001841BF"/>
    <w:rsid w:val="001845D5"/>
    <w:rsid w:val="0018515E"/>
    <w:rsid w:val="00185BC1"/>
    <w:rsid w:val="00186138"/>
    <w:rsid w:val="00186370"/>
    <w:rsid w:val="0018728F"/>
    <w:rsid w:val="00190972"/>
    <w:rsid w:val="00191EFD"/>
    <w:rsid w:val="001920E7"/>
    <w:rsid w:val="001921CE"/>
    <w:rsid w:val="001927F8"/>
    <w:rsid w:val="00194515"/>
    <w:rsid w:val="00194CD0"/>
    <w:rsid w:val="0019500E"/>
    <w:rsid w:val="00195FB0"/>
    <w:rsid w:val="001962AF"/>
    <w:rsid w:val="00196550"/>
    <w:rsid w:val="00197FF3"/>
    <w:rsid w:val="001A01E6"/>
    <w:rsid w:val="001A18D7"/>
    <w:rsid w:val="001A34A9"/>
    <w:rsid w:val="001A63A7"/>
    <w:rsid w:val="001A6EB8"/>
    <w:rsid w:val="001A7CD4"/>
    <w:rsid w:val="001B1BDE"/>
    <w:rsid w:val="001B1DB9"/>
    <w:rsid w:val="001B1E91"/>
    <w:rsid w:val="001B1FA7"/>
    <w:rsid w:val="001B3311"/>
    <w:rsid w:val="001B349E"/>
    <w:rsid w:val="001B49C9"/>
    <w:rsid w:val="001B5A48"/>
    <w:rsid w:val="001C23F4"/>
    <w:rsid w:val="001C3543"/>
    <w:rsid w:val="001C4AC4"/>
    <w:rsid w:val="001C4CEA"/>
    <w:rsid w:val="001C4F79"/>
    <w:rsid w:val="001C77C4"/>
    <w:rsid w:val="001D0B92"/>
    <w:rsid w:val="001D0C63"/>
    <w:rsid w:val="001D1DAA"/>
    <w:rsid w:val="001D2844"/>
    <w:rsid w:val="001D47CE"/>
    <w:rsid w:val="001D4D5F"/>
    <w:rsid w:val="001D6647"/>
    <w:rsid w:val="001E1C5D"/>
    <w:rsid w:val="001E2E76"/>
    <w:rsid w:val="001E2FCC"/>
    <w:rsid w:val="001E3AC4"/>
    <w:rsid w:val="001E44A9"/>
    <w:rsid w:val="001F168B"/>
    <w:rsid w:val="001F4157"/>
    <w:rsid w:val="001F6066"/>
    <w:rsid w:val="001F7831"/>
    <w:rsid w:val="002013CD"/>
    <w:rsid w:val="002014B3"/>
    <w:rsid w:val="00201BD1"/>
    <w:rsid w:val="00203174"/>
    <w:rsid w:val="00204045"/>
    <w:rsid w:val="00204A68"/>
    <w:rsid w:val="0020712B"/>
    <w:rsid w:val="00210286"/>
    <w:rsid w:val="002119FE"/>
    <w:rsid w:val="0021231D"/>
    <w:rsid w:val="002127F5"/>
    <w:rsid w:val="00212942"/>
    <w:rsid w:val="00214588"/>
    <w:rsid w:val="00214804"/>
    <w:rsid w:val="00214906"/>
    <w:rsid w:val="00216876"/>
    <w:rsid w:val="00216998"/>
    <w:rsid w:val="002171B2"/>
    <w:rsid w:val="00220815"/>
    <w:rsid w:val="002219AC"/>
    <w:rsid w:val="0022251E"/>
    <w:rsid w:val="00222C88"/>
    <w:rsid w:val="00223FCA"/>
    <w:rsid w:val="00224AAB"/>
    <w:rsid w:val="0022606D"/>
    <w:rsid w:val="002264D3"/>
    <w:rsid w:val="002277C7"/>
    <w:rsid w:val="00227BE3"/>
    <w:rsid w:val="00230FE8"/>
    <w:rsid w:val="00231728"/>
    <w:rsid w:val="0023250F"/>
    <w:rsid w:val="002334A8"/>
    <w:rsid w:val="002346A7"/>
    <w:rsid w:val="00234C99"/>
    <w:rsid w:val="0023661D"/>
    <w:rsid w:val="00237D89"/>
    <w:rsid w:val="0024157F"/>
    <w:rsid w:val="00241AC5"/>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6AF5"/>
    <w:rsid w:val="00266D49"/>
    <w:rsid w:val="002675D3"/>
    <w:rsid w:val="002709D8"/>
    <w:rsid w:val="00270A2B"/>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5B3A"/>
    <w:rsid w:val="002972E3"/>
    <w:rsid w:val="002A3017"/>
    <w:rsid w:val="002A32C4"/>
    <w:rsid w:val="002A3860"/>
    <w:rsid w:val="002A4416"/>
    <w:rsid w:val="002A448D"/>
    <w:rsid w:val="002A47CF"/>
    <w:rsid w:val="002A488C"/>
    <w:rsid w:val="002A55F4"/>
    <w:rsid w:val="002A6FE4"/>
    <w:rsid w:val="002A7486"/>
    <w:rsid w:val="002A7C84"/>
    <w:rsid w:val="002B01D4"/>
    <w:rsid w:val="002B0F64"/>
    <w:rsid w:val="002B0F7E"/>
    <w:rsid w:val="002B1D88"/>
    <w:rsid w:val="002B3354"/>
    <w:rsid w:val="002B35F1"/>
    <w:rsid w:val="002B3F8E"/>
    <w:rsid w:val="002B4139"/>
    <w:rsid w:val="002B44B8"/>
    <w:rsid w:val="002C260C"/>
    <w:rsid w:val="002C69AA"/>
    <w:rsid w:val="002C7634"/>
    <w:rsid w:val="002C78AF"/>
    <w:rsid w:val="002C7B00"/>
    <w:rsid w:val="002D093F"/>
    <w:rsid w:val="002D2C29"/>
    <w:rsid w:val="002D2CA2"/>
    <w:rsid w:val="002D59A1"/>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3DF3"/>
    <w:rsid w:val="002F5304"/>
    <w:rsid w:val="002F556B"/>
    <w:rsid w:val="002F714B"/>
    <w:rsid w:val="0030030F"/>
    <w:rsid w:val="003017C6"/>
    <w:rsid w:val="00301D80"/>
    <w:rsid w:val="003026A0"/>
    <w:rsid w:val="003041E0"/>
    <w:rsid w:val="003047FD"/>
    <w:rsid w:val="0030563B"/>
    <w:rsid w:val="00305DAA"/>
    <w:rsid w:val="00306241"/>
    <w:rsid w:val="003073B9"/>
    <w:rsid w:val="00307E63"/>
    <w:rsid w:val="003105EB"/>
    <w:rsid w:val="00310D9A"/>
    <w:rsid w:val="00311B17"/>
    <w:rsid w:val="00312C5F"/>
    <w:rsid w:val="003133F1"/>
    <w:rsid w:val="00313BD2"/>
    <w:rsid w:val="00314A00"/>
    <w:rsid w:val="00315060"/>
    <w:rsid w:val="003161F2"/>
    <w:rsid w:val="003172DC"/>
    <w:rsid w:val="0032086B"/>
    <w:rsid w:val="003211D6"/>
    <w:rsid w:val="003217AC"/>
    <w:rsid w:val="00323D2C"/>
    <w:rsid w:val="003243BA"/>
    <w:rsid w:val="00324864"/>
    <w:rsid w:val="00324E66"/>
    <w:rsid w:val="003251DF"/>
    <w:rsid w:val="0032538D"/>
    <w:rsid w:val="003255FD"/>
    <w:rsid w:val="00325AE3"/>
    <w:rsid w:val="00326069"/>
    <w:rsid w:val="00327E5D"/>
    <w:rsid w:val="00331565"/>
    <w:rsid w:val="00333345"/>
    <w:rsid w:val="0033443E"/>
    <w:rsid w:val="00335A5E"/>
    <w:rsid w:val="00337C3B"/>
    <w:rsid w:val="0034032C"/>
    <w:rsid w:val="00341291"/>
    <w:rsid w:val="00343806"/>
    <w:rsid w:val="003463C4"/>
    <w:rsid w:val="00347B20"/>
    <w:rsid w:val="00350D7C"/>
    <w:rsid w:val="00351CAD"/>
    <w:rsid w:val="00352C2D"/>
    <w:rsid w:val="00353629"/>
    <w:rsid w:val="0035462D"/>
    <w:rsid w:val="00354B33"/>
    <w:rsid w:val="00362359"/>
    <w:rsid w:val="00363968"/>
    <w:rsid w:val="0036459E"/>
    <w:rsid w:val="00364B41"/>
    <w:rsid w:val="003667FF"/>
    <w:rsid w:val="00366816"/>
    <w:rsid w:val="003676CB"/>
    <w:rsid w:val="00370943"/>
    <w:rsid w:val="003724CA"/>
    <w:rsid w:val="003726B5"/>
    <w:rsid w:val="0037290A"/>
    <w:rsid w:val="00373F83"/>
    <w:rsid w:val="0037453E"/>
    <w:rsid w:val="00374847"/>
    <w:rsid w:val="00376209"/>
    <w:rsid w:val="00377F37"/>
    <w:rsid w:val="00381708"/>
    <w:rsid w:val="003824C2"/>
    <w:rsid w:val="00382C4D"/>
    <w:rsid w:val="00383096"/>
    <w:rsid w:val="00384561"/>
    <w:rsid w:val="0038467F"/>
    <w:rsid w:val="00385E77"/>
    <w:rsid w:val="00387011"/>
    <w:rsid w:val="0038701E"/>
    <w:rsid w:val="00387B0B"/>
    <w:rsid w:val="00390D6B"/>
    <w:rsid w:val="0039346C"/>
    <w:rsid w:val="00395772"/>
    <w:rsid w:val="0039670E"/>
    <w:rsid w:val="003972FF"/>
    <w:rsid w:val="00397C21"/>
    <w:rsid w:val="003A133F"/>
    <w:rsid w:val="003A1FD5"/>
    <w:rsid w:val="003A229C"/>
    <w:rsid w:val="003A39C2"/>
    <w:rsid w:val="003A3DB5"/>
    <w:rsid w:val="003A41EF"/>
    <w:rsid w:val="003A527F"/>
    <w:rsid w:val="003A565C"/>
    <w:rsid w:val="003B135C"/>
    <w:rsid w:val="003B1DA7"/>
    <w:rsid w:val="003B2EAB"/>
    <w:rsid w:val="003B40AD"/>
    <w:rsid w:val="003B437E"/>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127F"/>
    <w:rsid w:val="003D20BB"/>
    <w:rsid w:val="003D259E"/>
    <w:rsid w:val="003D3519"/>
    <w:rsid w:val="003D4028"/>
    <w:rsid w:val="003D4B16"/>
    <w:rsid w:val="003D5678"/>
    <w:rsid w:val="003D708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3214"/>
    <w:rsid w:val="003F4E28"/>
    <w:rsid w:val="003F7CC9"/>
    <w:rsid w:val="004006E8"/>
    <w:rsid w:val="00401855"/>
    <w:rsid w:val="0040226F"/>
    <w:rsid w:val="0040228D"/>
    <w:rsid w:val="0040702D"/>
    <w:rsid w:val="004105C0"/>
    <w:rsid w:val="0041304C"/>
    <w:rsid w:val="00413F2F"/>
    <w:rsid w:val="00414017"/>
    <w:rsid w:val="004141BB"/>
    <w:rsid w:val="0041434A"/>
    <w:rsid w:val="00415536"/>
    <w:rsid w:val="004174EF"/>
    <w:rsid w:val="00417846"/>
    <w:rsid w:val="00420092"/>
    <w:rsid w:val="004202DC"/>
    <w:rsid w:val="004202E2"/>
    <w:rsid w:val="00421783"/>
    <w:rsid w:val="00421DF5"/>
    <w:rsid w:val="00422669"/>
    <w:rsid w:val="0042280C"/>
    <w:rsid w:val="00422BC7"/>
    <w:rsid w:val="00426B01"/>
    <w:rsid w:val="00427B92"/>
    <w:rsid w:val="00427D3B"/>
    <w:rsid w:val="00431669"/>
    <w:rsid w:val="004317FB"/>
    <w:rsid w:val="004319FD"/>
    <w:rsid w:val="0043208C"/>
    <w:rsid w:val="004322B3"/>
    <w:rsid w:val="00432BC9"/>
    <w:rsid w:val="00432BE2"/>
    <w:rsid w:val="00432F4A"/>
    <w:rsid w:val="00434571"/>
    <w:rsid w:val="00434C5B"/>
    <w:rsid w:val="0043635C"/>
    <w:rsid w:val="00437CA2"/>
    <w:rsid w:val="00441FD9"/>
    <w:rsid w:val="00442328"/>
    <w:rsid w:val="004433CF"/>
    <w:rsid w:val="0044406B"/>
    <w:rsid w:val="00446984"/>
    <w:rsid w:val="0044738E"/>
    <w:rsid w:val="00447D53"/>
    <w:rsid w:val="004511CD"/>
    <w:rsid w:val="00451527"/>
    <w:rsid w:val="00451660"/>
    <w:rsid w:val="00452280"/>
    <w:rsid w:val="00453961"/>
    <w:rsid w:val="00454BAD"/>
    <w:rsid w:val="00457432"/>
    <w:rsid w:val="00460A99"/>
    <w:rsid w:val="00460D19"/>
    <w:rsid w:val="00461101"/>
    <w:rsid w:val="004624C7"/>
    <w:rsid w:val="00463D4C"/>
    <w:rsid w:val="004644E6"/>
    <w:rsid w:val="00465587"/>
    <w:rsid w:val="004657C7"/>
    <w:rsid w:val="00465C07"/>
    <w:rsid w:val="00466E1F"/>
    <w:rsid w:val="0046720C"/>
    <w:rsid w:val="0047086C"/>
    <w:rsid w:val="00473C72"/>
    <w:rsid w:val="0047489A"/>
    <w:rsid w:val="00474B04"/>
    <w:rsid w:val="00475C4C"/>
    <w:rsid w:val="00477252"/>
    <w:rsid w:val="00477455"/>
    <w:rsid w:val="004779FB"/>
    <w:rsid w:val="004835DD"/>
    <w:rsid w:val="004836AE"/>
    <w:rsid w:val="00484EDB"/>
    <w:rsid w:val="00487060"/>
    <w:rsid w:val="004901A6"/>
    <w:rsid w:val="00490325"/>
    <w:rsid w:val="00490B45"/>
    <w:rsid w:val="00490C92"/>
    <w:rsid w:val="00490EA3"/>
    <w:rsid w:val="0049280D"/>
    <w:rsid w:val="0049322D"/>
    <w:rsid w:val="0049348D"/>
    <w:rsid w:val="004937F8"/>
    <w:rsid w:val="00493A0E"/>
    <w:rsid w:val="004977B3"/>
    <w:rsid w:val="004A10EE"/>
    <w:rsid w:val="004A1F7B"/>
    <w:rsid w:val="004A3412"/>
    <w:rsid w:val="004A34B4"/>
    <w:rsid w:val="004A34E6"/>
    <w:rsid w:val="004A40FB"/>
    <w:rsid w:val="004B1812"/>
    <w:rsid w:val="004B18E1"/>
    <w:rsid w:val="004B268D"/>
    <w:rsid w:val="004B2692"/>
    <w:rsid w:val="004B32EB"/>
    <w:rsid w:val="004B5D2D"/>
    <w:rsid w:val="004B64B4"/>
    <w:rsid w:val="004B77BE"/>
    <w:rsid w:val="004B7BCF"/>
    <w:rsid w:val="004C0C6E"/>
    <w:rsid w:val="004C14B0"/>
    <w:rsid w:val="004C25E8"/>
    <w:rsid w:val="004C3937"/>
    <w:rsid w:val="004C3DCD"/>
    <w:rsid w:val="004C44D2"/>
    <w:rsid w:val="004C5BBC"/>
    <w:rsid w:val="004C6780"/>
    <w:rsid w:val="004C6EF6"/>
    <w:rsid w:val="004D12EF"/>
    <w:rsid w:val="004D3578"/>
    <w:rsid w:val="004D380D"/>
    <w:rsid w:val="004D4335"/>
    <w:rsid w:val="004D6C16"/>
    <w:rsid w:val="004D6FD4"/>
    <w:rsid w:val="004D7B60"/>
    <w:rsid w:val="004E0352"/>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73A7"/>
    <w:rsid w:val="004F7C51"/>
    <w:rsid w:val="004F7EB5"/>
    <w:rsid w:val="00501D49"/>
    <w:rsid w:val="005028B1"/>
    <w:rsid w:val="00503171"/>
    <w:rsid w:val="00503CB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672"/>
    <w:rsid w:val="00534DA0"/>
    <w:rsid w:val="00535EC5"/>
    <w:rsid w:val="00535EFB"/>
    <w:rsid w:val="00536A0E"/>
    <w:rsid w:val="00537568"/>
    <w:rsid w:val="00542000"/>
    <w:rsid w:val="00542AB5"/>
    <w:rsid w:val="005438E7"/>
    <w:rsid w:val="00543E6C"/>
    <w:rsid w:val="005457EC"/>
    <w:rsid w:val="00545A98"/>
    <w:rsid w:val="0054761B"/>
    <w:rsid w:val="00547A10"/>
    <w:rsid w:val="00547C71"/>
    <w:rsid w:val="00547C85"/>
    <w:rsid w:val="0055000F"/>
    <w:rsid w:val="0055092C"/>
    <w:rsid w:val="00551763"/>
    <w:rsid w:val="005520E0"/>
    <w:rsid w:val="005525D5"/>
    <w:rsid w:val="0055422F"/>
    <w:rsid w:val="005545EE"/>
    <w:rsid w:val="00555852"/>
    <w:rsid w:val="00557338"/>
    <w:rsid w:val="005573B3"/>
    <w:rsid w:val="00561172"/>
    <w:rsid w:val="005625DD"/>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8077E"/>
    <w:rsid w:val="005812D1"/>
    <w:rsid w:val="00583007"/>
    <w:rsid w:val="00584044"/>
    <w:rsid w:val="0058460B"/>
    <w:rsid w:val="00591E74"/>
    <w:rsid w:val="0059243A"/>
    <w:rsid w:val="0059259C"/>
    <w:rsid w:val="0059328F"/>
    <w:rsid w:val="00594B6F"/>
    <w:rsid w:val="005958E7"/>
    <w:rsid w:val="00595AAB"/>
    <w:rsid w:val="00596097"/>
    <w:rsid w:val="00596331"/>
    <w:rsid w:val="00596B5D"/>
    <w:rsid w:val="0059778B"/>
    <w:rsid w:val="005A0DBC"/>
    <w:rsid w:val="005A1953"/>
    <w:rsid w:val="005A4665"/>
    <w:rsid w:val="005A49C6"/>
    <w:rsid w:val="005A4D6D"/>
    <w:rsid w:val="005A68D5"/>
    <w:rsid w:val="005A6CA2"/>
    <w:rsid w:val="005B50E5"/>
    <w:rsid w:val="005B598B"/>
    <w:rsid w:val="005C007C"/>
    <w:rsid w:val="005C0359"/>
    <w:rsid w:val="005C1A18"/>
    <w:rsid w:val="005C2F10"/>
    <w:rsid w:val="005C3590"/>
    <w:rsid w:val="005C4665"/>
    <w:rsid w:val="005C4726"/>
    <w:rsid w:val="005C64F2"/>
    <w:rsid w:val="005C76A8"/>
    <w:rsid w:val="005C78A8"/>
    <w:rsid w:val="005C7C73"/>
    <w:rsid w:val="005D1091"/>
    <w:rsid w:val="005D2171"/>
    <w:rsid w:val="005D2C61"/>
    <w:rsid w:val="005D2ED5"/>
    <w:rsid w:val="005D37FD"/>
    <w:rsid w:val="005D3AC8"/>
    <w:rsid w:val="005D4207"/>
    <w:rsid w:val="005D5825"/>
    <w:rsid w:val="005D6E49"/>
    <w:rsid w:val="005D725F"/>
    <w:rsid w:val="005E15B1"/>
    <w:rsid w:val="005E28FB"/>
    <w:rsid w:val="005E57AC"/>
    <w:rsid w:val="005E5D7C"/>
    <w:rsid w:val="005F0D6D"/>
    <w:rsid w:val="005F0FB1"/>
    <w:rsid w:val="005F219A"/>
    <w:rsid w:val="005F2403"/>
    <w:rsid w:val="005F2F16"/>
    <w:rsid w:val="00600A62"/>
    <w:rsid w:val="0060107D"/>
    <w:rsid w:val="00601EDF"/>
    <w:rsid w:val="00601F46"/>
    <w:rsid w:val="006024AF"/>
    <w:rsid w:val="00602F40"/>
    <w:rsid w:val="00603297"/>
    <w:rsid w:val="00603B63"/>
    <w:rsid w:val="00603D62"/>
    <w:rsid w:val="00604294"/>
    <w:rsid w:val="006048A8"/>
    <w:rsid w:val="006048F3"/>
    <w:rsid w:val="0060686C"/>
    <w:rsid w:val="00606E38"/>
    <w:rsid w:val="0061000C"/>
    <w:rsid w:val="00610FFB"/>
    <w:rsid w:val="00611566"/>
    <w:rsid w:val="00611868"/>
    <w:rsid w:val="00611BF2"/>
    <w:rsid w:val="0061204E"/>
    <w:rsid w:val="0061216D"/>
    <w:rsid w:val="00613366"/>
    <w:rsid w:val="006148EC"/>
    <w:rsid w:val="006150D4"/>
    <w:rsid w:val="006160D7"/>
    <w:rsid w:val="0061699A"/>
    <w:rsid w:val="006172AD"/>
    <w:rsid w:val="00617C43"/>
    <w:rsid w:val="00622FDA"/>
    <w:rsid w:val="00624813"/>
    <w:rsid w:val="00624C07"/>
    <w:rsid w:val="0062582C"/>
    <w:rsid w:val="00625B0A"/>
    <w:rsid w:val="00630079"/>
    <w:rsid w:val="00632396"/>
    <w:rsid w:val="006326D4"/>
    <w:rsid w:val="00633644"/>
    <w:rsid w:val="00635845"/>
    <w:rsid w:val="006366DF"/>
    <w:rsid w:val="00640307"/>
    <w:rsid w:val="006416D5"/>
    <w:rsid w:val="00643067"/>
    <w:rsid w:val="00643340"/>
    <w:rsid w:val="00644149"/>
    <w:rsid w:val="0064500C"/>
    <w:rsid w:val="00646509"/>
    <w:rsid w:val="00646D99"/>
    <w:rsid w:val="006479C4"/>
    <w:rsid w:val="006504D6"/>
    <w:rsid w:val="00650567"/>
    <w:rsid w:val="006510E9"/>
    <w:rsid w:val="00652428"/>
    <w:rsid w:val="0065254A"/>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3278"/>
    <w:rsid w:val="0066417C"/>
    <w:rsid w:val="00665158"/>
    <w:rsid w:val="006662B7"/>
    <w:rsid w:val="00670C14"/>
    <w:rsid w:val="00671109"/>
    <w:rsid w:val="00672522"/>
    <w:rsid w:val="00674D79"/>
    <w:rsid w:val="0067709E"/>
    <w:rsid w:val="00677439"/>
    <w:rsid w:val="0067758B"/>
    <w:rsid w:val="0067775E"/>
    <w:rsid w:val="0067783E"/>
    <w:rsid w:val="00677F5B"/>
    <w:rsid w:val="00682727"/>
    <w:rsid w:val="00682BF2"/>
    <w:rsid w:val="00684C62"/>
    <w:rsid w:val="006854C3"/>
    <w:rsid w:val="00686CA5"/>
    <w:rsid w:val="00690ED2"/>
    <w:rsid w:val="00694E95"/>
    <w:rsid w:val="00694F59"/>
    <w:rsid w:val="00695261"/>
    <w:rsid w:val="00696821"/>
    <w:rsid w:val="006971F8"/>
    <w:rsid w:val="006A19A8"/>
    <w:rsid w:val="006A1A2B"/>
    <w:rsid w:val="006A242E"/>
    <w:rsid w:val="006A26F7"/>
    <w:rsid w:val="006A358E"/>
    <w:rsid w:val="006A416F"/>
    <w:rsid w:val="006A45A9"/>
    <w:rsid w:val="006A4A4B"/>
    <w:rsid w:val="006A4C30"/>
    <w:rsid w:val="006B161F"/>
    <w:rsid w:val="006B200A"/>
    <w:rsid w:val="006B2858"/>
    <w:rsid w:val="006B2A62"/>
    <w:rsid w:val="006B2C4A"/>
    <w:rsid w:val="006B4BDE"/>
    <w:rsid w:val="006B4C2F"/>
    <w:rsid w:val="006B670E"/>
    <w:rsid w:val="006B7FC0"/>
    <w:rsid w:val="006C02BC"/>
    <w:rsid w:val="006C13E8"/>
    <w:rsid w:val="006C1B70"/>
    <w:rsid w:val="006C2167"/>
    <w:rsid w:val="006C3B41"/>
    <w:rsid w:val="006C66D8"/>
    <w:rsid w:val="006C7C48"/>
    <w:rsid w:val="006D00C5"/>
    <w:rsid w:val="006D067F"/>
    <w:rsid w:val="006D0D97"/>
    <w:rsid w:val="006D1316"/>
    <w:rsid w:val="006D18CC"/>
    <w:rsid w:val="006D1E24"/>
    <w:rsid w:val="006D1E7E"/>
    <w:rsid w:val="006D35DE"/>
    <w:rsid w:val="006D3AF4"/>
    <w:rsid w:val="006D3BC5"/>
    <w:rsid w:val="006D3CBB"/>
    <w:rsid w:val="006D3FE1"/>
    <w:rsid w:val="006D4D6F"/>
    <w:rsid w:val="006D530C"/>
    <w:rsid w:val="006D554E"/>
    <w:rsid w:val="006D5958"/>
    <w:rsid w:val="006D5E04"/>
    <w:rsid w:val="006D7099"/>
    <w:rsid w:val="006E0403"/>
    <w:rsid w:val="006E1057"/>
    <w:rsid w:val="006E1417"/>
    <w:rsid w:val="006E19AF"/>
    <w:rsid w:val="006E401D"/>
    <w:rsid w:val="006E4AE6"/>
    <w:rsid w:val="006E6AA5"/>
    <w:rsid w:val="006E7F92"/>
    <w:rsid w:val="006F4552"/>
    <w:rsid w:val="006F4A1F"/>
    <w:rsid w:val="006F4C4E"/>
    <w:rsid w:val="006F69EC"/>
    <w:rsid w:val="006F6A2C"/>
    <w:rsid w:val="00701313"/>
    <w:rsid w:val="00701323"/>
    <w:rsid w:val="007029D0"/>
    <w:rsid w:val="00704BA9"/>
    <w:rsid w:val="00705BC0"/>
    <w:rsid w:val="00705EFC"/>
    <w:rsid w:val="00706096"/>
    <w:rsid w:val="007069DC"/>
    <w:rsid w:val="00710201"/>
    <w:rsid w:val="007102CD"/>
    <w:rsid w:val="0071056C"/>
    <w:rsid w:val="00710D4C"/>
    <w:rsid w:val="0071194B"/>
    <w:rsid w:val="007129D3"/>
    <w:rsid w:val="00713E60"/>
    <w:rsid w:val="00714825"/>
    <w:rsid w:val="0072023D"/>
    <w:rsid w:val="0072073A"/>
    <w:rsid w:val="007217A0"/>
    <w:rsid w:val="00721D97"/>
    <w:rsid w:val="00722548"/>
    <w:rsid w:val="00723B0B"/>
    <w:rsid w:val="00724DB3"/>
    <w:rsid w:val="00724F42"/>
    <w:rsid w:val="00725C33"/>
    <w:rsid w:val="00725FDD"/>
    <w:rsid w:val="007304B2"/>
    <w:rsid w:val="0073133A"/>
    <w:rsid w:val="00732B74"/>
    <w:rsid w:val="007342B5"/>
    <w:rsid w:val="0073449A"/>
    <w:rsid w:val="00734A5B"/>
    <w:rsid w:val="0073620F"/>
    <w:rsid w:val="00737B6B"/>
    <w:rsid w:val="00740C0A"/>
    <w:rsid w:val="00741328"/>
    <w:rsid w:val="00742288"/>
    <w:rsid w:val="00742482"/>
    <w:rsid w:val="00742A03"/>
    <w:rsid w:val="00744E76"/>
    <w:rsid w:val="00745AC8"/>
    <w:rsid w:val="007469FD"/>
    <w:rsid w:val="00746A9C"/>
    <w:rsid w:val="007522E2"/>
    <w:rsid w:val="007524A3"/>
    <w:rsid w:val="0075287B"/>
    <w:rsid w:val="00753B28"/>
    <w:rsid w:val="00754EB6"/>
    <w:rsid w:val="00755DB4"/>
    <w:rsid w:val="007564AF"/>
    <w:rsid w:val="0075661C"/>
    <w:rsid w:val="00756E85"/>
    <w:rsid w:val="00757D40"/>
    <w:rsid w:val="00761926"/>
    <w:rsid w:val="0076307D"/>
    <w:rsid w:val="0076607C"/>
    <w:rsid w:val="007662B5"/>
    <w:rsid w:val="0077370C"/>
    <w:rsid w:val="0077466B"/>
    <w:rsid w:val="00774940"/>
    <w:rsid w:val="00776ECE"/>
    <w:rsid w:val="0077751F"/>
    <w:rsid w:val="00777616"/>
    <w:rsid w:val="007778A0"/>
    <w:rsid w:val="007813E5"/>
    <w:rsid w:val="00781472"/>
    <w:rsid w:val="0078165B"/>
    <w:rsid w:val="00781E85"/>
    <w:rsid w:val="00781F0F"/>
    <w:rsid w:val="00782664"/>
    <w:rsid w:val="007826B3"/>
    <w:rsid w:val="007848CB"/>
    <w:rsid w:val="00784B22"/>
    <w:rsid w:val="0078534D"/>
    <w:rsid w:val="007864E8"/>
    <w:rsid w:val="0078727C"/>
    <w:rsid w:val="00787719"/>
    <w:rsid w:val="0079049D"/>
    <w:rsid w:val="00790FD3"/>
    <w:rsid w:val="00792C78"/>
    <w:rsid w:val="007933A9"/>
    <w:rsid w:val="00793B9D"/>
    <w:rsid w:val="00793DC5"/>
    <w:rsid w:val="00794B9A"/>
    <w:rsid w:val="00796823"/>
    <w:rsid w:val="0079769B"/>
    <w:rsid w:val="00797AA0"/>
    <w:rsid w:val="007A0C28"/>
    <w:rsid w:val="007A2E55"/>
    <w:rsid w:val="007A3137"/>
    <w:rsid w:val="007A5B6E"/>
    <w:rsid w:val="007A7099"/>
    <w:rsid w:val="007A74F5"/>
    <w:rsid w:val="007A777B"/>
    <w:rsid w:val="007B09F5"/>
    <w:rsid w:val="007B0B7A"/>
    <w:rsid w:val="007B1197"/>
    <w:rsid w:val="007B1474"/>
    <w:rsid w:val="007B1798"/>
    <w:rsid w:val="007B18D8"/>
    <w:rsid w:val="007B20AA"/>
    <w:rsid w:val="007B2202"/>
    <w:rsid w:val="007B2A65"/>
    <w:rsid w:val="007B2DC7"/>
    <w:rsid w:val="007B2E9D"/>
    <w:rsid w:val="007B32DC"/>
    <w:rsid w:val="007B3C9A"/>
    <w:rsid w:val="007B4617"/>
    <w:rsid w:val="007B7CDE"/>
    <w:rsid w:val="007C095F"/>
    <w:rsid w:val="007C17D5"/>
    <w:rsid w:val="007C1A44"/>
    <w:rsid w:val="007C25AC"/>
    <w:rsid w:val="007C2DD0"/>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A1"/>
    <w:rsid w:val="007E4A20"/>
    <w:rsid w:val="007E648C"/>
    <w:rsid w:val="007F03B5"/>
    <w:rsid w:val="007F09F2"/>
    <w:rsid w:val="007F2D37"/>
    <w:rsid w:val="007F2E08"/>
    <w:rsid w:val="007F4297"/>
    <w:rsid w:val="007F58BE"/>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916"/>
    <w:rsid w:val="00814BE5"/>
    <w:rsid w:val="00815AA2"/>
    <w:rsid w:val="00820098"/>
    <w:rsid w:val="00823585"/>
    <w:rsid w:val="00825032"/>
    <w:rsid w:val="00825175"/>
    <w:rsid w:val="00825F97"/>
    <w:rsid w:val="00827D94"/>
    <w:rsid w:val="00830B22"/>
    <w:rsid w:val="00830E1C"/>
    <w:rsid w:val="00830EBB"/>
    <w:rsid w:val="00832DF3"/>
    <w:rsid w:val="00833379"/>
    <w:rsid w:val="0083484D"/>
    <w:rsid w:val="008350FE"/>
    <w:rsid w:val="008378CB"/>
    <w:rsid w:val="00837E8F"/>
    <w:rsid w:val="0084067A"/>
    <w:rsid w:val="00840DE0"/>
    <w:rsid w:val="008419E7"/>
    <w:rsid w:val="00842FBC"/>
    <w:rsid w:val="0084361B"/>
    <w:rsid w:val="00844CDD"/>
    <w:rsid w:val="008456B6"/>
    <w:rsid w:val="00845D11"/>
    <w:rsid w:val="00847703"/>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587"/>
    <w:rsid w:val="00861FEE"/>
    <w:rsid w:val="00862027"/>
    <w:rsid w:val="0086354A"/>
    <w:rsid w:val="00863617"/>
    <w:rsid w:val="008655C1"/>
    <w:rsid w:val="00865EDE"/>
    <w:rsid w:val="00866A0C"/>
    <w:rsid w:val="00870576"/>
    <w:rsid w:val="008732D6"/>
    <w:rsid w:val="00874F07"/>
    <w:rsid w:val="00875EB1"/>
    <w:rsid w:val="00876174"/>
    <w:rsid w:val="008768CA"/>
    <w:rsid w:val="00877BFB"/>
    <w:rsid w:val="00877EF9"/>
    <w:rsid w:val="00880559"/>
    <w:rsid w:val="00880811"/>
    <w:rsid w:val="008818E2"/>
    <w:rsid w:val="00882533"/>
    <w:rsid w:val="00882715"/>
    <w:rsid w:val="00883501"/>
    <w:rsid w:val="008849F5"/>
    <w:rsid w:val="0088726A"/>
    <w:rsid w:val="008901EA"/>
    <w:rsid w:val="00890D75"/>
    <w:rsid w:val="00892166"/>
    <w:rsid w:val="00892D9D"/>
    <w:rsid w:val="00893873"/>
    <w:rsid w:val="00893E86"/>
    <w:rsid w:val="00894B26"/>
    <w:rsid w:val="00895A0B"/>
    <w:rsid w:val="00895FC5"/>
    <w:rsid w:val="008961F0"/>
    <w:rsid w:val="00896CB6"/>
    <w:rsid w:val="008A092A"/>
    <w:rsid w:val="008A0A83"/>
    <w:rsid w:val="008A115B"/>
    <w:rsid w:val="008A2511"/>
    <w:rsid w:val="008A2ABD"/>
    <w:rsid w:val="008A331F"/>
    <w:rsid w:val="008B0D6F"/>
    <w:rsid w:val="008B3C42"/>
    <w:rsid w:val="008B5306"/>
    <w:rsid w:val="008B63C9"/>
    <w:rsid w:val="008B74AF"/>
    <w:rsid w:val="008B7B7C"/>
    <w:rsid w:val="008C1F69"/>
    <w:rsid w:val="008C218F"/>
    <w:rsid w:val="008C285A"/>
    <w:rsid w:val="008C2BBB"/>
    <w:rsid w:val="008C2E2A"/>
    <w:rsid w:val="008C3057"/>
    <w:rsid w:val="008C3B37"/>
    <w:rsid w:val="008C3BA0"/>
    <w:rsid w:val="008C4E29"/>
    <w:rsid w:val="008C55C1"/>
    <w:rsid w:val="008C752E"/>
    <w:rsid w:val="008C7C67"/>
    <w:rsid w:val="008D19D1"/>
    <w:rsid w:val="008D2580"/>
    <w:rsid w:val="008D2E4D"/>
    <w:rsid w:val="008D3BA5"/>
    <w:rsid w:val="008D49D8"/>
    <w:rsid w:val="008D5E6E"/>
    <w:rsid w:val="008D61D6"/>
    <w:rsid w:val="008D6817"/>
    <w:rsid w:val="008E0988"/>
    <w:rsid w:val="008E0C39"/>
    <w:rsid w:val="008E198F"/>
    <w:rsid w:val="008E1D3C"/>
    <w:rsid w:val="008E3BC2"/>
    <w:rsid w:val="008E4AF8"/>
    <w:rsid w:val="008E74E7"/>
    <w:rsid w:val="008E799C"/>
    <w:rsid w:val="008F0E90"/>
    <w:rsid w:val="008F396F"/>
    <w:rsid w:val="008F3DCD"/>
    <w:rsid w:val="008F4321"/>
    <w:rsid w:val="008F4A43"/>
    <w:rsid w:val="008F6945"/>
    <w:rsid w:val="008F74D4"/>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E6D"/>
    <w:rsid w:val="00921FD2"/>
    <w:rsid w:val="0092209D"/>
    <w:rsid w:val="00923655"/>
    <w:rsid w:val="00923C5B"/>
    <w:rsid w:val="0092601D"/>
    <w:rsid w:val="0092610E"/>
    <w:rsid w:val="009301A4"/>
    <w:rsid w:val="00930775"/>
    <w:rsid w:val="00931699"/>
    <w:rsid w:val="009322D7"/>
    <w:rsid w:val="0093241B"/>
    <w:rsid w:val="00932E49"/>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607A6"/>
    <w:rsid w:val="00961B32"/>
    <w:rsid w:val="00962455"/>
    <w:rsid w:val="00962509"/>
    <w:rsid w:val="00965E6D"/>
    <w:rsid w:val="00967391"/>
    <w:rsid w:val="00970666"/>
    <w:rsid w:val="00970DB3"/>
    <w:rsid w:val="00971A5C"/>
    <w:rsid w:val="0097280A"/>
    <w:rsid w:val="00972FBD"/>
    <w:rsid w:val="00972FCB"/>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1D6A"/>
    <w:rsid w:val="009928A9"/>
    <w:rsid w:val="009932BF"/>
    <w:rsid w:val="00995D8C"/>
    <w:rsid w:val="009966F2"/>
    <w:rsid w:val="0099772A"/>
    <w:rsid w:val="00997F2F"/>
    <w:rsid w:val="00997FAD"/>
    <w:rsid w:val="009A07BF"/>
    <w:rsid w:val="009A0AF3"/>
    <w:rsid w:val="009A2EEE"/>
    <w:rsid w:val="009A3DB7"/>
    <w:rsid w:val="009A4931"/>
    <w:rsid w:val="009A5858"/>
    <w:rsid w:val="009A5DBC"/>
    <w:rsid w:val="009A642A"/>
    <w:rsid w:val="009B0786"/>
    <w:rsid w:val="009B07CD"/>
    <w:rsid w:val="009B13FA"/>
    <w:rsid w:val="009B26F6"/>
    <w:rsid w:val="009B3827"/>
    <w:rsid w:val="009B647D"/>
    <w:rsid w:val="009B7B06"/>
    <w:rsid w:val="009C19E9"/>
    <w:rsid w:val="009C64C7"/>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EC4"/>
    <w:rsid w:val="009F0195"/>
    <w:rsid w:val="009F17AE"/>
    <w:rsid w:val="009F2CB9"/>
    <w:rsid w:val="009F3043"/>
    <w:rsid w:val="009F445F"/>
    <w:rsid w:val="009F4AE1"/>
    <w:rsid w:val="009F507F"/>
    <w:rsid w:val="00A00170"/>
    <w:rsid w:val="00A0066E"/>
    <w:rsid w:val="00A027CA"/>
    <w:rsid w:val="00A03496"/>
    <w:rsid w:val="00A10516"/>
    <w:rsid w:val="00A10ED3"/>
    <w:rsid w:val="00A10F02"/>
    <w:rsid w:val="00A10F2C"/>
    <w:rsid w:val="00A11492"/>
    <w:rsid w:val="00A12052"/>
    <w:rsid w:val="00A12E91"/>
    <w:rsid w:val="00A13227"/>
    <w:rsid w:val="00A1364C"/>
    <w:rsid w:val="00A13AFC"/>
    <w:rsid w:val="00A204CA"/>
    <w:rsid w:val="00A209D6"/>
    <w:rsid w:val="00A22729"/>
    <w:rsid w:val="00A22738"/>
    <w:rsid w:val="00A247E3"/>
    <w:rsid w:val="00A255A1"/>
    <w:rsid w:val="00A25754"/>
    <w:rsid w:val="00A27DC6"/>
    <w:rsid w:val="00A3023F"/>
    <w:rsid w:val="00A31A0A"/>
    <w:rsid w:val="00A31B24"/>
    <w:rsid w:val="00A33876"/>
    <w:rsid w:val="00A33D77"/>
    <w:rsid w:val="00A33FE1"/>
    <w:rsid w:val="00A34C56"/>
    <w:rsid w:val="00A350EB"/>
    <w:rsid w:val="00A409FF"/>
    <w:rsid w:val="00A41829"/>
    <w:rsid w:val="00A419FA"/>
    <w:rsid w:val="00A430EC"/>
    <w:rsid w:val="00A4371D"/>
    <w:rsid w:val="00A44335"/>
    <w:rsid w:val="00A448B3"/>
    <w:rsid w:val="00A4645A"/>
    <w:rsid w:val="00A466D4"/>
    <w:rsid w:val="00A47F02"/>
    <w:rsid w:val="00A51F2B"/>
    <w:rsid w:val="00A53724"/>
    <w:rsid w:val="00A54B2B"/>
    <w:rsid w:val="00A607F6"/>
    <w:rsid w:val="00A60806"/>
    <w:rsid w:val="00A60EB0"/>
    <w:rsid w:val="00A61853"/>
    <w:rsid w:val="00A6319E"/>
    <w:rsid w:val="00A6351A"/>
    <w:rsid w:val="00A64AFF"/>
    <w:rsid w:val="00A65112"/>
    <w:rsid w:val="00A657D6"/>
    <w:rsid w:val="00A664C3"/>
    <w:rsid w:val="00A700D3"/>
    <w:rsid w:val="00A7049D"/>
    <w:rsid w:val="00A70838"/>
    <w:rsid w:val="00A70E8F"/>
    <w:rsid w:val="00A72010"/>
    <w:rsid w:val="00A72629"/>
    <w:rsid w:val="00A7298F"/>
    <w:rsid w:val="00A745A3"/>
    <w:rsid w:val="00A75A4F"/>
    <w:rsid w:val="00A76932"/>
    <w:rsid w:val="00A82346"/>
    <w:rsid w:val="00A82C04"/>
    <w:rsid w:val="00A85727"/>
    <w:rsid w:val="00A860CF"/>
    <w:rsid w:val="00A9029C"/>
    <w:rsid w:val="00A90727"/>
    <w:rsid w:val="00A910F5"/>
    <w:rsid w:val="00A91596"/>
    <w:rsid w:val="00A929C6"/>
    <w:rsid w:val="00A949C3"/>
    <w:rsid w:val="00A9671C"/>
    <w:rsid w:val="00AA1553"/>
    <w:rsid w:val="00AA1BCE"/>
    <w:rsid w:val="00AA31E0"/>
    <w:rsid w:val="00AA4CA6"/>
    <w:rsid w:val="00AA4F5A"/>
    <w:rsid w:val="00AA51F6"/>
    <w:rsid w:val="00AA5A02"/>
    <w:rsid w:val="00AA610D"/>
    <w:rsid w:val="00AA6D24"/>
    <w:rsid w:val="00AB11DA"/>
    <w:rsid w:val="00AB18A5"/>
    <w:rsid w:val="00AB20DF"/>
    <w:rsid w:val="00AB29AB"/>
    <w:rsid w:val="00AB2C03"/>
    <w:rsid w:val="00AB3296"/>
    <w:rsid w:val="00AB3DDD"/>
    <w:rsid w:val="00AB4454"/>
    <w:rsid w:val="00AB5823"/>
    <w:rsid w:val="00AB59F9"/>
    <w:rsid w:val="00AB6344"/>
    <w:rsid w:val="00AC4D2C"/>
    <w:rsid w:val="00AC507F"/>
    <w:rsid w:val="00AC54A2"/>
    <w:rsid w:val="00AC5D59"/>
    <w:rsid w:val="00AC6887"/>
    <w:rsid w:val="00AC6E95"/>
    <w:rsid w:val="00AC769C"/>
    <w:rsid w:val="00AD1B1F"/>
    <w:rsid w:val="00AD3082"/>
    <w:rsid w:val="00AD4A86"/>
    <w:rsid w:val="00AD6A7F"/>
    <w:rsid w:val="00AE39F9"/>
    <w:rsid w:val="00AE48CA"/>
    <w:rsid w:val="00AE5D2D"/>
    <w:rsid w:val="00AF1733"/>
    <w:rsid w:val="00AF1776"/>
    <w:rsid w:val="00AF371E"/>
    <w:rsid w:val="00AF4DB9"/>
    <w:rsid w:val="00AF5CA0"/>
    <w:rsid w:val="00AF649F"/>
    <w:rsid w:val="00AF7C5F"/>
    <w:rsid w:val="00B0385E"/>
    <w:rsid w:val="00B04A76"/>
    <w:rsid w:val="00B05380"/>
    <w:rsid w:val="00B05962"/>
    <w:rsid w:val="00B05C08"/>
    <w:rsid w:val="00B066FF"/>
    <w:rsid w:val="00B06D94"/>
    <w:rsid w:val="00B1055C"/>
    <w:rsid w:val="00B10B0A"/>
    <w:rsid w:val="00B10F58"/>
    <w:rsid w:val="00B11C8B"/>
    <w:rsid w:val="00B11EAC"/>
    <w:rsid w:val="00B13A48"/>
    <w:rsid w:val="00B14B63"/>
    <w:rsid w:val="00B15449"/>
    <w:rsid w:val="00B157CB"/>
    <w:rsid w:val="00B15B76"/>
    <w:rsid w:val="00B161A6"/>
    <w:rsid w:val="00B164D1"/>
    <w:rsid w:val="00B16C2F"/>
    <w:rsid w:val="00B176C9"/>
    <w:rsid w:val="00B217FF"/>
    <w:rsid w:val="00B2329D"/>
    <w:rsid w:val="00B25D3B"/>
    <w:rsid w:val="00B25FC6"/>
    <w:rsid w:val="00B2602A"/>
    <w:rsid w:val="00B261CD"/>
    <w:rsid w:val="00B27303"/>
    <w:rsid w:val="00B30F22"/>
    <w:rsid w:val="00B314DB"/>
    <w:rsid w:val="00B31F1F"/>
    <w:rsid w:val="00B3205D"/>
    <w:rsid w:val="00B32D86"/>
    <w:rsid w:val="00B34577"/>
    <w:rsid w:val="00B35947"/>
    <w:rsid w:val="00B35D9F"/>
    <w:rsid w:val="00B36E04"/>
    <w:rsid w:val="00B413F2"/>
    <w:rsid w:val="00B4149C"/>
    <w:rsid w:val="00B422C6"/>
    <w:rsid w:val="00B423D7"/>
    <w:rsid w:val="00B4636F"/>
    <w:rsid w:val="00B46570"/>
    <w:rsid w:val="00B46E85"/>
    <w:rsid w:val="00B47C49"/>
    <w:rsid w:val="00B47FD1"/>
    <w:rsid w:val="00B50369"/>
    <w:rsid w:val="00B51007"/>
    <w:rsid w:val="00B516BB"/>
    <w:rsid w:val="00B519B8"/>
    <w:rsid w:val="00B52515"/>
    <w:rsid w:val="00B53DBA"/>
    <w:rsid w:val="00B54E39"/>
    <w:rsid w:val="00B55159"/>
    <w:rsid w:val="00B606E6"/>
    <w:rsid w:val="00B60D60"/>
    <w:rsid w:val="00B62333"/>
    <w:rsid w:val="00B626F4"/>
    <w:rsid w:val="00B65060"/>
    <w:rsid w:val="00B657DE"/>
    <w:rsid w:val="00B65AA8"/>
    <w:rsid w:val="00B6672E"/>
    <w:rsid w:val="00B66E42"/>
    <w:rsid w:val="00B70804"/>
    <w:rsid w:val="00B710DA"/>
    <w:rsid w:val="00B71BE8"/>
    <w:rsid w:val="00B726D8"/>
    <w:rsid w:val="00B72962"/>
    <w:rsid w:val="00B73674"/>
    <w:rsid w:val="00B7538C"/>
    <w:rsid w:val="00B75671"/>
    <w:rsid w:val="00B76953"/>
    <w:rsid w:val="00B8075F"/>
    <w:rsid w:val="00B84B49"/>
    <w:rsid w:val="00B84DB2"/>
    <w:rsid w:val="00B85D7D"/>
    <w:rsid w:val="00B863F3"/>
    <w:rsid w:val="00B873FD"/>
    <w:rsid w:val="00B9279E"/>
    <w:rsid w:val="00B94E7C"/>
    <w:rsid w:val="00B964C2"/>
    <w:rsid w:val="00B965D1"/>
    <w:rsid w:val="00BA18CB"/>
    <w:rsid w:val="00BA1A49"/>
    <w:rsid w:val="00BA2421"/>
    <w:rsid w:val="00BA3AD9"/>
    <w:rsid w:val="00BA3F0F"/>
    <w:rsid w:val="00BA55D1"/>
    <w:rsid w:val="00BA56A5"/>
    <w:rsid w:val="00BA56AC"/>
    <w:rsid w:val="00BA730D"/>
    <w:rsid w:val="00BA7338"/>
    <w:rsid w:val="00BB12BA"/>
    <w:rsid w:val="00BB15DE"/>
    <w:rsid w:val="00BB1F15"/>
    <w:rsid w:val="00BB242A"/>
    <w:rsid w:val="00BB2462"/>
    <w:rsid w:val="00BB2496"/>
    <w:rsid w:val="00BB3BBA"/>
    <w:rsid w:val="00BB7251"/>
    <w:rsid w:val="00BB7C42"/>
    <w:rsid w:val="00BC1BC3"/>
    <w:rsid w:val="00BC2CAC"/>
    <w:rsid w:val="00BC2FF9"/>
    <w:rsid w:val="00BC32E4"/>
    <w:rsid w:val="00BC3555"/>
    <w:rsid w:val="00BC5C3D"/>
    <w:rsid w:val="00BC69D2"/>
    <w:rsid w:val="00BD03E5"/>
    <w:rsid w:val="00BD0621"/>
    <w:rsid w:val="00BD1467"/>
    <w:rsid w:val="00BD2CE9"/>
    <w:rsid w:val="00BD411E"/>
    <w:rsid w:val="00BD5D0A"/>
    <w:rsid w:val="00BD5D7E"/>
    <w:rsid w:val="00BD5F2B"/>
    <w:rsid w:val="00BD6861"/>
    <w:rsid w:val="00BD6DC4"/>
    <w:rsid w:val="00BE034C"/>
    <w:rsid w:val="00BE07D3"/>
    <w:rsid w:val="00BE0A0C"/>
    <w:rsid w:val="00BE0C2F"/>
    <w:rsid w:val="00BE2A19"/>
    <w:rsid w:val="00BE7451"/>
    <w:rsid w:val="00BF0764"/>
    <w:rsid w:val="00BF14F3"/>
    <w:rsid w:val="00BF3CBC"/>
    <w:rsid w:val="00BF3D47"/>
    <w:rsid w:val="00BF409E"/>
    <w:rsid w:val="00BF41D6"/>
    <w:rsid w:val="00BF4333"/>
    <w:rsid w:val="00BF4969"/>
    <w:rsid w:val="00BF5922"/>
    <w:rsid w:val="00BF60D5"/>
    <w:rsid w:val="00C00351"/>
    <w:rsid w:val="00C00512"/>
    <w:rsid w:val="00C0146E"/>
    <w:rsid w:val="00C03B2B"/>
    <w:rsid w:val="00C04A27"/>
    <w:rsid w:val="00C05F4A"/>
    <w:rsid w:val="00C060FE"/>
    <w:rsid w:val="00C11561"/>
    <w:rsid w:val="00C12B51"/>
    <w:rsid w:val="00C14248"/>
    <w:rsid w:val="00C14510"/>
    <w:rsid w:val="00C14708"/>
    <w:rsid w:val="00C1493D"/>
    <w:rsid w:val="00C151D4"/>
    <w:rsid w:val="00C1670C"/>
    <w:rsid w:val="00C17021"/>
    <w:rsid w:val="00C20827"/>
    <w:rsid w:val="00C21AA8"/>
    <w:rsid w:val="00C23F90"/>
    <w:rsid w:val="00C243E1"/>
    <w:rsid w:val="00C24650"/>
    <w:rsid w:val="00C25465"/>
    <w:rsid w:val="00C25AEA"/>
    <w:rsid w:val="00C30275"/>
    <w:rsid w:val="00C3053E"/>
    <w:rsid w:val="00C30859"/>
    <w:rsid w:val="00C31B5A"/>
    <w:rsid w:val="00C32649"/>
    <w:rsid w:val="00C33079"/>
    <w:rsid w:val="00C339E9"/>
    <w:rsid w:val="00C34671"/>
    <w:rsid w:val="00C34F33"/>
    <w:rsid w:val="00C37298"/>
    <w:rsid w:val="00C40779"/>
    <w:rsid w:val="00C424AD"/>
    <w:rsid w:val="00C43312"/>
    <w:rsid w:val="00C44D4E"/>
    <w:rsid w:val="00C45037"/>
    <w:rsid w:val="00C460F5"/>
    <w:rsid w:val="00C46E04"/>
    <w:rsid w:val="00C4721A"/>
    <w:rsid w:val="00C479AE"/>
    <w:rsid w:val="00C5010C"/>
    <w:rsid w:val="00C50881"/>
    <w:rsid w:val="00C50D8B"/>
    <w:rsid w:val="00C5204F"/>
    <w:rsid w:val="00C5362D"/>
    <w:rsid w:val="00C54AE7"/>
    <w:rsid w:val="00C54B3F"/>
    <w:rsid w:val="00C54DA4"/>
    <w:rsid w:val="00C54F5D"/>
    <w:rsid w:val="00C55038"/>
    <w:rsid w:val="00C55A12"/>
    <w:rsid w:val="00C56C9F"/>
    <w:rsid w:val="00C60C9C"/>
    <w:rsid w:val="00C637FD"/>
    <w:rsid w:val="00C6553E"/>
    <w:rsid w:val="00C66523"/>
    <w:rsid w:val="00C66D96"/>
    <w:rsid w:val="00C702D5"/>
    <w:rsid w:val="00C70DC4"/>
    <w:rsid w:val="00C717FC"/>
    <w:rsid w:val="00C738E0"/>
    <w:rsid w:val="00C74E92"/>
    <w:rsid w:val="00C760D4"/>
    <w:rsid w:val="00C76A1A"/>
    <w:rsid w:val="00C76B6B"/>
    <w:rsid w:val="00C779A7"/>
    <w:rsid w:val="00C809CF"/>
    <w:rsid w:val="00C81DF7"/>
    <w:rsid w:val="00C83895"/>
    <w:rsid w:val="00C83A13"/>
    <w:rsid w:val="00C844F8"/>
    <w:rsid w:val="00C86F10"/>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53D6"/>
    <w:rsid w:val="00CA622F"/>
    <w:rsid w:val="00CA654B"/>
    <w:rsid w:val="00CA7092"/>
    <w:rsid w:val="00CB1002"/>
    <w:rsid w:val="00CB2E76"/>
    <w:rsid w:val="00CB3154"/>
    <w:rsid w:val="00CB40C7"/>
    <w:rsid w:val="00CB4772"/>
    <w:rsid w:val="00CB72B8"/>
    <w:rsid w:val="00CC0370"/>
    <w:rsid w:val="00CC3C10"/>
    <w:rsid w:val="00CC3C7A"/>
    <w:rsid w:val="00CC4132"/>
    <w:rsid w:val="00CC4645"/>
    <w:rsid w:val="00CC554F"/>
    <w:rsid w:val="00CC56CB"/>
    <w:rsid w:val="00CC70E9"/>
    <w:rsid w:val="00CD0963"/>
    <w:rsid w:val="00CD0BA8"/>
    <w:rsid w:val="00CD14F3"/>
    <w:rsid w:val="00CD4948"/>
    <w:rsid w:val="00CD4C7B"/>
    <w:rsid w:val="00CD4F02"/>
    <w:rsid w:val="00CD58FE"/>
    <w:rsid w:val="00CD6C14"/>
    <w:rsid w:val="00CE08D1"/>
    <w:rsid w:val="00CE0E1A"/>
    <w:rsid w:val="00CE1B38"/>
    <w:rsid w:val="00CE31BB"/>
    <w:rsid w:val="00CE3B11"/>
    <w:rsid w:val="00CE3B7A"/>
    <w:rsid w:val="00CE7B23"/>
    <w:rsid w:val="00CF1441"/>
    <w:rsid w:val="00CF1E1A"/>
    <w:rsid w:val="00CF2423"/>
    <w:rsid w:val="00CF4BDB"/>
    <w:rsid w:val="00CF4D95"/>
    <w:rsid w:val="00CF73D9"/>
    <w:rsid w:val="00D00226"/>
    <w:rsid w:val="00D011CA"/>
    <w:rsid w:val="00D019F7"/>
    <w:rsid w:val="00D01A1A"/>
    <w:rsid w:val="00D020FC"/>
    <w:rsid w:val="00D038C1"/>
    <w:rsid w:val="00D06125"/>
    <w:rsid w:val="00D06188"/>
    <w:rsid w:val="00D12DDB"/>
    <w:rsid w:val="00D13D4E"/>
    <w:rsid w:val="00D14D50"/>
    <w:rsid w:val="00D15F30"/>
    <w:rsid w:val="00D1769D"/>
    <w:rsid w:val="00D17E7B"/>
    <w:rsid w:val="00D210A9"/>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3C85"/>
    <w:rsid w:val="00D43D8B"/>
    <w:rsid w:val="00D43FB4"/>
    <w:rsid w:val="00D44D37"/>
    <w:rsid w:val="00D4619C"/>
    <w:rsid w:val="00D47CAD"/>
    <w:rsid w:val="00D507E3"/>
    <w:rsid w:val="00D51036"/>
    <w:rsid w:val="00D51BE4"/>
    <w:rsid w:val="00D52FC5"/>
    <w:rsid w:val="00D552ED"/>
    <w:rsid w:val="00D55E47"/>
    <w:rsid w:val="00D55FC5"/>
    <w:rsid w:val="00D5735E"/>
    <w:rsid w:val="00D57D7D"/>
    <w:rsid w:val="00D60C67"/>
    <w:rsid w:val="00D62E19"/>
    <w:rsid w:val="00D62E33"/>
    <w:rsid w:val="00D63EFA"/>
    <w:rsid w:val="00D64B1C"/>
    <w:rsid w:val="00D6517A"/>
    <w:rsid w:val="00D67461"/>
    <w:rsid w:val="00D67CD1"/>
    <w:rsid w:val="00D7022F"/>
    <w:rsid w:val="00D727AF"/>
    <w:rsid w:val="00D727BD"/>
    <w:rsid w:val="00D72C64"/>
    <w:rsid w:val="00D738D6"/>
    <w:rsid w:val="00D74174"/>
    <w:rsid w:val="00D763AB"/>
    <w:rsid w:val="00D76588"/>
    <w:rsid w:val="00D76809"/>
    <w:rsid w:val="00D7685B"/>
    <w:rsid w:val="00D80795"/>
    <w:rsid w:val="00D81114"/>
    <w:rsid w:val="00D83051"/>
    <w:rsid w:val="00D843A6"/>
    <w:rsid w:val="00D854BE"/>
    <w:rsid w:val="00D87009"/>
    <w:rsid w:val="00D87E00"/>
    <w:rsid w:val="00D90C26"/>
    <w:rsid w:val="00D9134D"/>
    <w:rsid w:val="00D92DA4"/>
    <w:rsid w:val="00D93832"/>
    <w:rsid w:val="00D93914"/>
    <w:rsid w:val="00D96004"/>
    <w:rsid w:val="00D96D11"/>
    <w:rsid w:val="00DA29BD"/>
    <w:rsid w:val="00DA3414"/>
    <w:rsid w:val="00DA4833"/>
    <w:rsid w:val="00DA58F0"/>
    <w:rsid w:val="00DA6127"/>
    <w:rsid w:val="00DA65C4"/>
    <w:rsid w:val="00DA7A03"/>
    <w:rsid w:val="00DA7D83"/>
    <w:rsid w:val="00DB01B2"/>
    <w:rsid w:val="00DB0C97"/>
    <w:rsid w:val="00DB0DB8"/>
    <w:rsid w:val="00DB159F"/>
    <w:rsid w:val="00DB1818"/>
    <w:rsid w:val="00DB1F9F"/>
    <w:rsid w:val="00DB3918"/>
    <w:rsid w:val="00DB74A8"/>
    <w:rsid w:val="00DC309B"/>
    <w:rsid w:val="00DC3ED9"/>
    <w:rsid w:val="00DC44E4"/>
    <w:rsid w:val="00DC4DA2"/>
    <w:rsid w:val="00DC4E0D"/>
    <w:rsid w:val="00DC4E86"/>
    <w:rsid w:val="00DC5012"/>
    <w:rsid w:val="00DC5261"/>
    <w:rsid w:val="00DC6A61"/>
    <w:rsid w:val="00DC74B1"/>
    <w:rsid w:val="00DC75FA"/>
    <w:rsid w:val="00DD16AF"/>
    <w:rsid w:val="00DD3480"/>
    <w:rsid w:val="00DD4AC3"/>
    <w:rsid w:val="00DD5188"/>
    <w:rsid w:val="00DD62D8"/>
    <w:rsid w:val="00DD64BE"/>
    <w:rsid w:val="00DD6910"/>
    <w:rsid w:val="00DD7951"/>
    <w:rsid w:val="00DD7E00"/>
    <w:rsid w:val="00DD7F34"/>
    <w:rsid w:val="00DD7FB2"/>
    <w:rsid w:val="00DE001F"/>
    <w:rsid w:val="00DE0284"/>
    <w:rsid w:val="00DE03D3"/>
    <w:rsid w:val="00DE0B51"/>
    <w:rsid w:val="00DE22A8"/>
    <w:rsid w:val="00DE25D2"/>
    <w:rsid w:val="00DE292B"/>
    <w:rsid w:val="00DE491C"/>
    <w:rsid w:val="00DE4A70"/>
    <w:rsid w:val="00DE7282"/>
    <w:rsid w:val="00DF0B46"/>
    <w:rsid w:val="00DF218F"/>
    <w:rsid w:val="00DF2B87"/>
    <w:rsid w:val="00DF3CF4"/>
    <w:rsid w:val="00DF4645"/>
    <w:rsid w:val="00DF478D"/>
    <w:rsid w:val="00DF6554"/>
    <w:rsid w:val="00DF6C1E"/>
    <w:rsid w:val="00DF7834"/>
    <w:rsid w:val="00E00D16"/>
    <w:rsid w:val="00E02228"/>
    <w:rsid w:val="00E0267E"/>
    <w:rsid w:val="00E053D4"/>
    <w:rsid w:val="00E05880"/>
    <w:rsid w:val="00E06E29"/>
    <w:rsid w:val="00E107C1"/>
    <w:rsid w:val="00E1255A"/>
    <w:rsid w:val="00E131B9"/>
    <w:rsid w:val="00E14266"/>
    <w:rsid w:val="00E147E9"/>
    <w:rsid w:val="00E14C25"/>
    <w:rsid w:val="00E1589E"/>
    <w:rsid w:val="00E1594D"/>
    <w:rsid w:val="00E15BD7"/>
    <w:rsid w:val="00E16BF5"/>
    <w:rsid w:val="00E21667"/>
    <w:rsid w:val="00E22129"/>
    <w:rsid w:val="00E223EE"/>
    <w:rsid w:val="00E24C00"/>
    <w:rsid w:val="00E253C2"/>
    <w:rsid w:val="00E262F2"/>
    <w:rsid w:val="00E26957"/>
    <w:rsid w:val="00E31765"/>
    <w:rsid w:val="00E37E4F"/>
    <w:rsid w:val="00E41B53"/>
    <w:rsid w:val="00E41C0F"/>
    <w:rsid w:val="00E41F8E"/>
    <w:rsid w:val="00E45739"/>
    <w:rsid w:val="00E4588E"/>
    <w:rsid w:val="00E4679C"/>
    <w:rsid w:val="00E46C08"/>
    <w:rsid w:val="00E471CF"/>
    <w:rsid w:val="00E47979"/>
    <w:rsid w:val="00E51F1C"/>
    <w:rsid w:val="00E5316E"/>
    <w:rsid w:val="00E5360F"/>
    <w:rsid w:val="00E54A76"/>
    <w:rsid w:val="00E55148"/>
    <w:rsid w:val="00E5592E"/>
    <w:rsid w:val="00E609A3"/>
    <w:rsid w:val="00E61354"/>
    <w:rsid w:val="00E62835"/>
    <w:rsid w:val="00E62A98"/>
    <w:rsid w:val="00E62BC9"/>
    <w:rsid w:val="00E65A87"/>
    <w:rsid w:val="00E66865"/>
    <w:rsid w:val="00E66ABA"/>
    <w:rsid w:val="00E67116"/>
    <w:rsid w:val="00E672AA"/>
    <w:rsid w:val="00E7096B"/>
    <w:rsid w:val="00E743D7"/>
    <w:rsid w:val="00E74E5E"/>
    <w:rsid w:val="00E75C0F"/>
    <w:rsid w:val="00E76044"/>
    <w:rsid w:val="00E766EC"/>
    <w:rsid w:val="00E76C14"/>
    <w:rsid w:val="00E77645"/>
    <w:rsid w:val="00E833D1"/>
    <w:rsid w:val="00E83697"/>
    <w:rsid w:val="00E859B6"/>
    <w:rsid w:val="00E8654C"/>
    <w:rsid w:val="00E86809"/>
    <w:rsid w:val="00E86D6D"/>
    <w:rsid w:val="00E90402"/>
    <w:rsid w:val="00E9461B"/>
    <w:rsid w:val="00E94C66"/>
    <w:rsid w:val="00E94D04"/>
    <w:rsid w:val="00E94D9A"/>
    <w:rsid w:val="00E9509D"/>
    <w:rsid w:val="00E96128"/>
    <w:rsid w:val="00E96CD0"/>
    <w:rsid w:val="00E96F95"/>
    <w:rsid w:val="00E97F72"/>
    <w:rsid w:val="00EA0DCF"/>
    <w:rsid w:val="00EA12F9"/>
    <w:rsid w:val="00EA3E27"/>
    <w:rsid w:val="00EA50D3"/>
    <w:rsid w:val="00EA5A15"/>
    <w:rsid w:val="00EA63FC"/>
    <w:rsid w:val="00EA66C9"/>
    <w:rsid w:val="00EA715F"/>
    <w:rsid w:val="00EA7523"/>
    <w:rsid w:val="00EB06B2"/>
    <w:rsid w:val="00EB14F5"/>
    <w:rsid w:val="00EB1EF9"/>
    <w:rsid w:val="00EB2751"/>
    <w:rsid w:val="00EB378C"/>
    <w:rsid w:val="00EB4E14"/>
    <w:rsid w:val="00EB56A0"/>
    <w:rsid w:val="00EB5A68"/>
    <w:rsid w:val="00EC0B2A"/>
    <w:rsid w:val="00EC230D"/>
    <w:rsid w:val="00EC340C"/>
    <w:rsid w:val="00EC4658"/>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46D0"/>
    <w:rsid w:val="00EE5AAD"/>
    <w:rsid w:val="00EE5F79"/>
    <w:rsid w:val="00EE671D"/>
    <w:rsid w:val="00EE6E39"/>
    <w:rsid w:val="00EF0660"/>
    <w:rsid w:val="00EF0AF1"/>
    <w:rsid w:val="00EF0C39"/>
    <w:rsid w:val="00EF0DB9"/>
    <w:rsid w:val="00EF2551"/>
    <w:rsid w:val="00EF612C"/>
    <w:rsid w:val="00F00357"/>
    <w:rsid w:val="00F00A10"/>
    <w:rsid w:val="00F01C6C"/>
    <w:rsid w:val="00F01C7D"/>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63C0"/>
    <w:rsid w:val="00F46B11"/>
    <w:rsid w:val="00F46F23"/>
    <w:rsid w:val="00F50F5E"/>
    <w:rsid w:val="00F521FD"/>
    <w:rsid w:val="00F52DE9"/>
    <w:rsid w:val="00F54A3D"/>
    <w:rsid w:val="00F54CB0"/>
    <w:rsid w:val="00F55286"/>
    <w:rsid w:val="00F571A8"/>
    <w:rsid w:val="00F579CD"/>
    <w:rsid w:val="00F61EF6"/>
    <w:rsid w:val="00F62597"/>
    <w:rsid w:val="00F6316B"/>
    <w:rsid w:val="00F633B4"/>
    <w:rsid w:val="00F642D7"/>
    <w:rsid w:val="00F64AA2"/>
    <w:rsid w:val="00F653B8"/>
    <w:rsid w:val="00F65A54"/>
    <w:rsid w:val="00F67892"/>
    <w:rsid w:val="00F701EF"/>
    <w:rsid w:val="00F70270"/>
    <w:rsid w:val="00F703C6"/>
    <w:rsid w:val="00F717AD"/>
    <w:rsid w:val="00F71B89"/>
    <w:rsid w:val="00F72021"/>
    <w:rsid w:val="00F7353C"/>
    <w:rsid w:val="00F73CBD"/>
    <w:rsid w:val="00F74086"/>
    <w:rsid w:val="00F74427"/>
    <w:rsid w:val="00F74553"/>
    <w:rsid w:val="00F758D2"/>
    <w:rsid w:val="00F76F8F"/>
    <w:rsid w:val="00F773EA"/>
    <w:rsid w:val="00F77B35"/>
    <w:rsid w:val="00F77CC7"/>
    <w:rsid w:val="00F77EE4"/>
    <w:rsid w:val="00F805C2"/>
    <w:rsid w:val="00F8332A"/>
    <w:rsid w:val="00F83C4F"/>
    <w:rsid w:val="00F84D86"/>
    <w:rsid w:val="00F86E4A"/>
    <w:rsid w:val="00F941DF"/>
    <w:rsid w:val="00F96A04"/>
    <w:rsid w:val="00F975E4"/>
    <w:rsid w:val="00FA1266"/>
    <w:rsid w:val="00FA2015"/>
    <w:rsid w:val="00FA2071"/>
    <w:rsid w:val="00FA237F"/>
    <w:rsid w:val="00FA2F82"/>
    <w:rsid w:val="00FA33C6"/>
    <w:rsid w:val="00FA3474"/>
    <w:rsid w:val="00FA3BA9"/>
    <w:rsid w:val="00FA3EC7"/>
    <w:rsid w:val="00FA44AE"/>
    <w:rsid w:val="00FA5036"/>
    <w:rsid w:val="00FA519A"/>
    <w:rsid w:val="00FA5E31"/>
    <w:rsid w:val="00FB0D7C"/>
    <w:rsid w:val="00FB1E61"/>
    <w:rsid w:val="00FB22A3"/>
    <w:rsid w:val="00FB3074"/>
    <w:rsid w:val="00FB3656"/>
    <w:rsid w:val="00FB36FA"/>
    <w:rsid w:val="00FB3A4D"/>
    <w:rsid w:val="00FB3A8D"/>
    <w:rsid w:val="00FB5272"/>
    <w:rsid w:val="00FB6501"/>
    <w:rsid w:val="00FB6F30"/>
    <w:rsid w:val="00FC1192"/>
    <w:rsid w:val="00FC2482"/>
    <w:rsid w:val="00FC2B60"/>
    <w:rsid w:val="00FC2F18"/>
    <w:rsid w:val="00FC371B"/>
    <w:rsid w:val="00FC3F63"/>
    <w:rsid w:val="00FC4291"/>
    <w:rsid w:val="00FC7E40"/>
    <w:rsid w:val="00FD0A57"/>
    <w:rsid w:val="00FD2C9E"/>
    <w:rsid w:val="00FD3432"/>
    <w:rsid w:val="00FD385D"/>
    <w:rsid w:val="00FD6EDB"/>
    <w:rsid w:val="00FD70B9"/>
    <w:rsid w:val="00FE106D"/>
    <w:rsid w:val="00FE1C0F"/>
    <w:rsid w:val="00FE251B"/>
    <w:rsid w:val="00FE520E"/>
    <w:rsid w:val="00FE6612"/>
    <w:rsid w:val="00FE68AA"/>
    <w:rsid w:val="00FF4815"/>
    <w:rsid w:val="00FF4C4F"/>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F97C1-567C-44AF-920E-6869194A3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2029</Words>
  <Characters>10168</Characters>
  <Application>Microsoft Office Word</Application>
  <DocSecurity>0</DocSecurity>
  <Lines>406</Lines>
  <Paragraphs>259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2025-11-07T08:06:00Z</dcterms:created>
  <dcterms:modified xsi:type="dcterms:W3CDTF">2025-11-07T09:05:00Z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